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7CE" w:rsidRDefault="004D6B9D">
      <w:pPr>
        <w:spacing w:line="360" w:lineRule="auto"/>
        <w:jc w:val="center"/>
        <w:rPr>
          <w:rFonts w:ascii="黑体" w:eastAsia="黑体" w:hAnsi="黑体" w:cs="黑体"/>
          <w:b/>
          <w:bCs/>
          <w:sz w:val="32"/>
          <w:szCs w:val="32"/>
        </w:rPr>
      </w:pPr>
      <w:r>
        <w:rPr>
          <w:rFonts w:ascii="黑体" w:eastAsia="黑体" w:hAnsi="黑体" w:cs="黑体" w:hint="eastAsia"/>
          <w:b/>
          <w:bCs/>
          <w:sz w:val="36"/>
          <w:szCs w:val="32"/>
        </w:rPr>
        <w:t>十堰市太和</w:t>
      </w:r>
      <w:r>
        <w:rPr>
          <w:rFonts w:ascii="黑体" w:eastAsia="黑体" w:hAnsi="黑体" w:cs="黑体"/>
          <w:b/>
          <w:bCs/>
          <w:sz w:val="36"/>
          <w:szCs w:val="32"/>
        </w:rPr>
        <w:t>医院</w:t>
      </w:r>
      <w:r>
        <w:rPr>
          <w:rFonts w:ascii="黑体" w:eastAsia="黑体" w:hAnsi="黑体" w:cs="黑体" w:hint="eastAsia"/>
          <w:b/>
          <w:bCs/>
          <w:sz w:val="36"/>
          <w:szCs w:val="32"/>
        </w:rPr>
        <w:t>202</w:t>
      </w:r>
      <w:r w:rsidR="00876842">
        <w:rPr>
          <w:rFonts w:ascii="黑体" w:eastAsia="黑体" w:hAnsi="黑体" w:cs="黑体"/>
          <w:b/>
          <w:bCs/>
          <w:sz w:val="36"/>
          <w:szCs w:val="32"/>
        </w:rPr>
        <w:t>4</w:t>
      </w:r>
      <w:r>
        <w:rPr>
          <w:rFonts w:ascii="黑体" w:eastAsia="黑体" w:hAnsi="黑体" w:cs="黑体" w:hint="eastAsia"/>
          <w:b/>
          <w:bCs/>
          <w:sz w:val="36"/>
          <w:szCs w:val="32"/>
        </w:rPr>
        <w:t>年</w:t>
      </w:r>
      <w:r>
        <w:rPr>
          <w:rFonts w:ascii="黑体" w:eastAsia="黑体" w:hAnsi="黑体" w:cs="黑体" w:hint="eastAsia"/>
          <w:b/>
          <w:bCs/>
          <w:sz w:val="32"/>
          <w:szCs w:val="32"/>
        </w:rPr>
        <w:t>住培招生简章</w:t>
      </w:r>
      <w:bookmarkStart w:id="0" w:name="_GoBack"/>
      <w:bookmarkEnd w:id="0"/>
    </w:p>
    <w:p w:rsidR="00E647CE" w:rsidRDefault="00E647CE">
      <w:pPr>
        <w:spacing w:line="360" w:lineRule="auto"/>
        <w:rPr>
          <w:rFonts w:ascii="Times New Roman" w:hAnsi="宋体" w:cs="宋体"/>
          <w:kern w:val="0"/>
          <w:sz w:val="24"/>
          <w:szCs w:val="24"/>
        </w:rPr>
      </w:pPr>
    </w:p>
    <w:p w:rsidR="00E647CE" w:rsidRDefault="004D6B9D">
      <w:pPr>
        <w:spacing w:line="360" w:lineRule="auto"/>
        <w:rPr>
          <w:rFonts w:ascii="黑体" w:eastAsia="黑体" w:hAnsi="黑体" w:cs="宋体"/>
          <w:b/>
          <w:bCs/>
          <w:sz w:val="28"/>
          <w:szCs w:val="28"/>
        </w:rPr>
      </w:pPr>
      <w:r>
        <w:rPr>
          <w:rFonts w:ascii="黑体" w:eastAsia="黑体" w:hAnsi="黑体" w:cs="宋体"/>
          <w:b/>
          <w:bCs/>
          <w:noProof/>
          <w:sz w:val="28"/>
          <w:szCs w:val="28"/>
        </w:rPr>
        <w:drawing>
          <wp:inline distT="0" distB="0" distL="0" distR="0">
            <wp:extent cx="5274310" cy="3984625"/>
            <wp:effectExtent l="19050" t="0" r="2540" b="0"/>
            <wp:docPr id="3" name="图片 3" descr="C:\Documents and Settings\Administrator\桌面\微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微信.jpg"/>
                    <pic:cNvPicPr>
                      <a:picLocks noChangeAspect="1" noChangeArrowheads="1"/>
                    </pic:cNvPicPr>
                  </pic:nvPicPr>
                  <pic:blipFill>
                    <a:blip r:embed="rId7"/>
                    <a:srcRect/>
                    <a:stretch>
                      <a:fillRect/>
                    </a:stretch>
                  </pic:blipFill>
                  <pic:spPr>
                    <a:xfrm>
                      <a:off x="0" y="0"/>
                      <a:ext cx="5274310" cy="3985034"/>
                    </a:xfrm>
                    <a:prstGeom prst="rect">
                      <a:avLst/>
                    </a:prstGeom>
                    <a:noFill/>
                    <a:ln w="9525">
                      <a:noFill/>
                      <a:miter lim="800000"/>
                      <a:headEnd/>
                      <a:tailEnd/>
                    </a:ln>
                  </pic:spPr>
                </pic:pic>
              </a:graphicData>
            </a:graphic>
          </wp:inline>
        </w:drawing>
      </w:r>
    </w:p>
    <w:p w:rsidR="00E647CE" w:rsidRDefault="004D6B9D">
      <w:pPr>
        <w:spacing w:line="360" w:lineRule="auto"/>
        <w:rPr>
          <w:rFonts w:ascii="黑体" w:eastAsia="黑体" w:hAnsi="黑体" w:cs="宋体"/>
          <w:b/>
          <w:bCs/>
          <w:sz w:val="28"/>
          <w:szCs w:val="28"/>
        </w:rPr>
      </w:pPr>
      <w:r>
        <w:rPr>
          <w:rFonts w:ascii="黑体" w:eastAsia="黑体" w:hAnsi="黑体" w:cs="宋体"/>
          <w:b/>
          <w:bCs/>
          <w:sz w:val="28"/>
          <w:szCs w:val="28"/>
        </w:rPr>
        <w:t>一、培训基地简介</w:t>
      </w:r>
    </w:p>
    <w:p w:rsidR="00B6423E" w:rsidRPr="00B6423E" w:rsidRDefault="004D6B9D" w:rsidP="00B6423E">
      <w:pPr>
        <w:spacing w:line="360" w:lineRule="auto"/>
        <w:ind w:firstLineChars="200" w:firstLine="560"/>
        <w:rPr>
          <w:rFonts w:ascii="Times New Roman" w:hAnsi="宋体" w:cs="宋体"/>
          <w:kern w:val="0"/>
          <w:sz w:val="28"/>
          <w:szCs w:val="28"/>
        </w:rPr>
      </w:pPr>
      <w:r>
        <w:rPr>
          <w:rFonts w:ascii="Times New Roman" w:hAnsi="宋体" w:cs="宋体" w:hint="eastAsia"/>
          <w:kern w:val="0"/>
          <w:sz w:val="28"/>
          <w:szCs w:val="28"/>
        </w:rPr>
        <w:t>十堰市太和医院（原郧阳地区人民医院），建立于</w:t>
      </w:r>
      <w:r>
        <w:rPr>
          <w:rFonts w:ascii="Times New Roman" w:hAnsi="宋体" w:cs="宋体" w:hint="eastAsia"/>
          <w:kern w:val="0"/>
          <w:sz w:val="28"/>
          <w:szCs w:val="28"/>
        </w:rPr>
        <w:t>1965</w:t>
      </w:r>
      <w:r>
        <w:rPr>
          <w:rFonts w:ascii="Times New Roman" w:hAnsi="宋体" w:cs="宋体" w:hint="eastAsia"/>
          <w:kern w:val="0"/>
          <w:sz w:val="28"/>
          <w:szCs w:val="28"/>
        </w:rPr>
        <w:t>年，</w:t>
      </w:r>
      <w:r w:rsidR="00B6423E" w:rsidRPr="00B6423E">
        <w:rPr>
          <w:rFonts w:ascii="Times New Roman" w:hAnsi="宋体" w:cs="宋体" w:hint="eastAsia"/>
          <w:kern w:val="0"/>
          <w:sz w:val="28"/>
          <w:szCs w:val="28"/>
        </w:rPr>
        <w:t>是国家综合性三级甲等医院、国家药物临床试验机构、国家住院医师</w:t>
      </w:r>
      <w:r w:rsidR="00B6423E">
        <w:rPr>
          <w:rFonts w:ascii="Times New Roman" w:hAnsi="宋体" w:cs="宋体" w:hint="eastAsia"/>
          <w:kern w:val="0"/>
          <w:sz w:val="28"/>
          <w:szCs w:val="28"/>
        </w:rPr>
        <w:t>规范化</w:t>
      </w:r>
      <w:r w:rsidR="00B6423E" w:rsidRPr="00B6423E">
        <w:rPr>
          <w:rFonts w:ascii="Times New Roman" w:hAnsi="宋体" w:cs="宋体" w:hint="eastAsia"/>
          <w:kern w:val="0"/>
          <w:sz w:val="28"/>
          <w:szCs w:val="28"/>
        </w:rPr>
        <w:t>培训基地、国家全科医师培养基地、国家康复护士临床建设基地、中华医学会临床药师培训基地、国家干细胞临床研究备案机构、人社部博士后工作站、湖北省博士后创新实践基地；是湖北医药学院附属医院，是湖北中医药大学、西安交通大学博士研究生培养基地，医院连续六届蝉联全国文明单位，并荣获全国五一劳动奖状先进集体、全国卫生计生工作先进集体、湖北省政府长江质量奖。</w:t>
      </w:r>
    </w:p>
    <w:p w:rsidR="00E647CE" w:rsidRDefault="00B6423E" w:rsidP="00B6423E">
      <w:pPr>
        <w:spacing w:line="360" w:lineRule="auto"/>
        <w:ind w:firstLineChars="200" w:firstLine="560"/>
        <w:rPr>
          <w:rFonts w:ascii="Times New Roman" w:hAnsi="宋体" w:cs="宋体"/>
          <w:kern w:val="0"/>
          <w:sz w:val="28"/>
          <w:szCs w:val="28"/>
        </w:rPr>
      </w:pPr>
      <w:r w:rsidRPr="00B6423E">
        <w:rPr>
          <w:rFonts w:ascii="Times New Roman" w:hAnsi="宋体" w:cs="宋体" w:hint="eastAsia"/>
          <w:kern w:val="0"/>
          <w:sz w:val="28"/>
          <w:szCs w:val="28"/>
        </w:rPr>
        <w:t>目前拥有一个总院、三个院区（东院区、武当山院区、西苑院区），</w:t>
      </w:r>
      <w:r w:rsidRPr="00B6423E">
        <w:rPr>
          <w:rFonts w:ascii="Times New Roman" w:hAnsi="宋体" w:cs="宋体" w:hint="eastAsia"/>
          <w:kern w:val="0"/>
          <w:sz w:val="28"/>
          <w:szCs w:val="28"/>
        </w:rPr>
        <w:lastRenderedPageBreak/>
        <w:t>总编制床位数达</w:t>
      </w:r>
      <w:r w:rsidRPr="00B6423E">
        <w:rPr>
          <w:rFonts w:ascii="Times New Roman" w:hAnsi="宋体" w:cs="宋体" w:hint="eastAsia"/>
          <w:kern w:val="0"/>
          <w:sz w:val="28"/>
          <w:szCs w:val="28"/>
        </w:rPr>
        <w:t>4854</w:t>
      </w:r>
      <w:r w:rsidRPr="00B6423E">
        <w:rPr>
          <w:rFonts w:ascii="Times New Roman" w:hAnsi="宋体" w:cs="宋体" w:hint="eastAsia"/>
          <w:kern w:val="0"/>
          <w:sz w:val="28"/>
          <w:szCs w:val="28"/>
        </w:rPr>
        <w:t>张，在岗人员</w:t>
      </w:r>
      <w:r w:rsidRPr="00B6423E">
        <w:rPr>
          <w:rFonts w:ascii="Times New Roman" w:hAnsi="宋体" w:cs="宋体" w:hint="eastAsia"/>
          <w:kern w:val="0"/>
          <w:sz w:val="28"/>
          <w:szCs w:val="28"/>
        </w:rPr>
        <w:t>5000</w:t>
      </w:r>
      <w:r w:rsidRPr="00B6423E">
        <w:rPr>
          <w:rFonts w:ascii="Times New Roman" w:hAnsi="宋体" w:cs="宋体" w:hint="eastAsia"/>
          <w:kern w:val="0"/>
          <w:sz w:val="28"/>
          <w:szCs w:val="28"/>
        </w:rPr>
        <w:t>余人。中医康复学为国家级重点学科，针灸科为国家级重点专科，神经外科为国家级重点建设专科，内科学、外科学、麻醉学等临床医学学科为省重点学科，</w:t>
      </w:r>
      <w:r w:rsidR="00D7417C" w:rsidRPr="00D7417C">
        <w:rPr>
          <w:rFonts w:ascii="Times New Roman" w:hAnsi="宋体" w:cs="宋体" w:hint="eastAsia"/>
          <w:kern w:val="0"/>
          <w:sz w:val="28"/>
          <w:szCs w:val="28"/>
        </w:rPr>
        <w:t>心血管、呼吸、神经、重症、骨科、儿科六个专科群为委市共建省级区域医疗中心；</w:t>
      </w:r>
      <w:r w:rsidRPr="00B6423E">
        <w:rPr>
          <w:rFonts w:ascii="Times New Roman" w:hAnsi="宋体" w:cs="宋体" w:hint="eastAsia"/>
          <w:kern w:val="0"/>
          <w:sz w:val="28"/>
          <w:szCs w:val="28"/>
        </w:rPr>
        <w:t>有</w:t>
      </w:r>
      <w:r w:rsidRPr="00B6423E">
        <w:rPr>
          <w:rFonts w:ascii="Times New Roman" w:hAnsi="宋体" w:cs="宋体" w:hint="eastAsia"/>
          <w:kern w:val="0"/>
          <w:sz w:val="28"/>
          <w:szCs w:val="28"/>
        </w:rPr>
        <w:t>4</w:t>
      </w:r>
      <w:r w:rsidR="00D7417C">
        <w:rPr>
          <w:rFonts w:ascii="Times New Roman" w:hAnsi="宋体" w:cs="宋体"/>
          <w:kern w:val="0"/>
          <w:sz w:val="28"/>
          <w:szCs w:val="28"/>
        </w:rPr>
        <w:t>5</w:t>
      </w:r>
      <w:r w:rsidRPr="00B6423E">
        <w:rPr>
          <w:rFonts w:ascii="Times New Roman" w:hAnsi="宋体" w:cs="宋体" w:hint="eastAsia"/>
          <w:kern w:val="0"/>
          <w:sz w:val="28"/>
          <w:szCs w:val="28"/>
        </w:rPr>
        <w:t>个省级重点专科。拥有高级职称专业技术人员</w:t>
      </w:r>
      <w:r w:rsidR="00D7417C">
        <w:rPr>
          <w:rFonts w:ascii="Times New Roman" w:hAnsi="宋体" w:cs="宋体"/>
          <w:kern w:val="0"/>
          <w:sz w:val="28"/>
          <w:szCs w:val="28"/>
        </w:rPr>
        <w:t>898</w:t>
      </w:r>
      <w:r w:rsidRPr="00B6423E">
        <w:rPr>
          <w:rFonts w:ascii="Times New Roman" w:hAnsi="宋体" w:cs="宋体" w:hint="eastAsia"/>
          <w:kern w:val="0"/>
          <w:sz w:val="28"/>
          <w:szCs w:val="28"/>
        </w:rPr>
        <w:t>人，博士</w:t>
      </w:r>
      <w:r w:rsidRPr="00B6423E">
        <w:rPr>
          <w:rFonts w:ascii="Times New Roman" w:hAnsi="宋体" w:cs="宋体" w:hint="eastAsia"/>
          <w:kern w:val="0"/>
          <w:sz w:val="28"/>
          <w:szCs w:val="28"/>
        </w:rPr>
        <w:t>10</w:t>
      </w:r>
      <w:r w:rsidR="00D7417C">
        <w:rPr>
          <w:rFonts w:ascii="Times New Roman" w:hAnsi="宋体" w:cs="宋体"/>
          <w:kern w:val="0"/>
          <w:sz w:val="28"/>
          <w:szCs w:val="28"/>
        </w:rPr>
        <w:t>6</w:t>
      </w:r>
      <w:r w:rsidRPr="00B6423E">
        <w:rPr>
          <w:rFonts w:ascii="Times New Roman" w:hAnsi="宋体" w:cs="宋体" w:hint="eastAsia"/>
          <w:kern w:val="0"/>
          <w:sz w:val="28"/>
          <w:szCs w:val="28"/>
        </w:rPr>
        <w:t>人、硕士</w:t>
      </w:r>
      <w:r w:rsidRPr="00B6423E">
        <w:rPr>
          <w:rFonts w:ascii="Times New Roman" w:hAnsi="宋体" w:cs="宋体" w:hint="eastAsia"/>
          <w:kern w:val="0"/>
          <w:sz w:val="28"/>
          <w:szCs w:val="28"/>
        </w:rPr>
        <w:t>1</w:t>
      </w:r>
      <w:r w:rsidR="00D7417C">
        <w:rPr>
          <w:rFonts w:ascii="Times New Roman" w:hAnsi="宋体" w:cs="宋体"/>
          <w:kern w:val="0"/>
          <w:sz w:val="28"/>
          <w:szCs w:val="28"/>
        </w:rPr>
        <w:t>178</w:t>
      </w:r>
      <w:r w:rsidRPr="00B6423E">
        <w:rPr>
          <w:rFonts w:ascii="Times New Roman" w:hAnsi="宋体" w:cs="宋体" w:hint="eastAsia"/>
          <w:kern w:val="0"/>
          <w:sz w:val="28"/>
          <w:szCs w:val="28"/>
        </w:rPr>
        <w:t>人，博士生导师</w:t>
      </w:r>
      <w:r w:rsidRPr="00B6423E">
        <w:rPr>
          <w:rFonts w:ascii="Times New Roman" w:hAnsi="宋体" w:cs="宋体" w:hint="eastAsia"/>
          <w:kern w:val="0"/>
          <w:sz w:val="28"/>
          <w:szCs w:val="28"/>
        </w:rPr>
        <w:t>13</w:t>
      </w:r>
      <w:r w:rsidRPr="00B6423E">
        <w:rPr>
          <w:rFonts w:ascii="Times New Roman" w:hAnsi="宋体" w:cs="宋体" w:hint="eastAsia"/>
          <w:kern w:val="0"/>
          <w:sz w:val="28"/>
          <w:szCs w:val="28"/>
        </w:rPr>
        <w:t>人、硕士生导师</w:t>
      </w:r>
      <w:r w:rsidRPr="00B6423E">
        <w:rPr>
          <w:rFonts w:ascii="Times New Roman" w:hAnsi="宋体" w:cs="宋体" w:hint="eastAsia"/>
          <w:kern w:val="0"/>
          <w:sz w:val="28"/>
          <w:szCs w:val="28"/>
        </w:rPr>
        <w:t>1</w:t>
      </w:r>
      <w:r w:rsidR="00D7417C">
        <w:rPr>
          <w:rFonts w:ascii="Times New Roman" w:hAnsi="宋体" w:cs="宋体"/>
          <w:kern w:val="0"/>
          <w:sz w:val="28"/>
          <w:szCs w:val="28"/>
        </w:rPr>
        <w:t>90</w:t>
      </w:r>
      <w:r w:rsidRPr="00B6423E">
        <w:rPr>
          <w:rFonts w:ascii="Times New Roman" w:hAnsi="宋体" w:cs="宋体" w:hint="eastAsia"/>
          <w:kern w:val="0"/>
          <w:sz w:val="28"/>
          <w:szCs w:val="28"/>
        </w:rPr>
        <w:t>人，享受国务院特殊津贴专家</w:t>
      </w:r>
      <w:r w:rsidR="00D7417C">
        <w:rPr>
          <w:rFonts w:ascii="Times New Roman" w:hAnsi="宋体" w:cs="宋体"/>
          <w:kern w:val="0"/>
          <w:sz w:val="28"/>
          <w:szCs w:val="28"/>
        </w:rPr>
        <w:t>6</w:t>
      </w:r>
      <w:r w:rsidRPr="00B6423E">
        <w:rPr>
          <w:rFonts w:ascii="Times New Roman" w:hAnsi="宋体" w:cs="宋体" w:hint="eastAsia"/>
          <w:kern w:val="0"/>
          <w:sz w:val="28"/>
          <w:szCs w:val="28"/>
        </w:rPr>
        <w:t>名，湖北省突出贡献专家</w:t>
      </w:r>
      <w:r w:rsidRPr="00B6423E">
        <w:rPr>
          <w:rFonts w:ascii="Times New Roman" w:hAnsi="宋体" w:cs="宋体" w:hint="eastAsia"/>
          <w:kern w:val="0"/>
          <w:sz w:val="28"/>
          <w:szCs w:val="28"/>
        </w:rPr>
        <w:t>1</w:t>
      </w:r>
      <w:r w:rsidR="00D7417C">
        <w:rPr>
          <w:rFonts w:ascii="Times New Roman" w:hAnsi="宋体" w:cs="宋体"/>
          <w:kern w:val="0"/>
          <w:sz w:val="28"/>
          <w:szCs w:val="28"/>
        </w:rPr>
        <w:t>1</w:t>
      </w:r>
      <w:r w:rsidRPr="00B6423E">
        <w:rPr>
          <w:rFonts w:ascii="Times New Roman" w:hAnsi="宋体" w:cs="宋体" w:hint="eastAsia"/>
          <w:kern w:val="0"/>
          <w:sz w:val="28"/>
          <w:szCs w:val="28"/>
        </w:rPr>
        <w:t>人，入选省级、国家级重点人才项目工程人选</w:t>
      </w:r>
      <w:r w:rsidRPr="00B6423E">
        <w:rPr>
          <w:rFonts w:ascii="Times New Roman" w:hAnsi="宋体" w:cs="宋体" w:hint="eastAsia"/>
          <w:kern w:val="0"/>
          <w:sz w:val="28"/>
          <w:szCs w:val="28"/>
        </w:rPr>
        <w:t>4</w:t>
      </w:r>
      <w:r w:rsidRPr="00B6423E">
        <w:rPr>
          <w:rFonts w:ascii="Times New Roman" w:hAnsi="宋体" w:cs="宋体" w:hint="eastAsia"/>
          <w:kern w:val="0"/>
          <w:sz w:val="28"/>
          <w:szCs w:val="28"/>
        </w:rPr>
        <w:t>人，湖北省医学领军人才</w:t>
      </w:r>
      <w:r w:rsidRPr="00B6423E">
        <w:rPr>
          <w:rFonts w:ascii="Times New Roman" w:hAnsi="宋体" w:cs="宋体" w:hint="eastAsia"/>
          <w:kern w:val="0"/>
          <w:sz w:val="28"/>
          <w:szCs w:val="28"/>
        </w:rPr>
        <w:t>2</w:t>
      </w:r>
      <w:r w:rsidRPr="00B6423E">
        <w:rPr>
          <w:rFonts w:ascii="Times New Roman" w:hAnsi="宋体" w:cs="宋体" w:hint="eastAsia"/>
          <w:kern w:val="0"/>
          <w:sz w:val="28"/>
          <w:szCs w:val="28"/>
        </w:rPr>
        <w:t>人，省级、市级青年拔尖专家</w:t>
      </w:r>
      <w:r w:rsidR="00D7417C">
        <w:rPr>
          <w:rFonts w:ascii="Times New Roman" w:hAnsi="宋体" w:cs="宋体"/>
          <w:kern w:val="0"/>
          <w:sz w:val="28"/>
          <w:szCs w:val="28"/>
        </w:rPr>
        <w:t>3</w:t>
      </w:r>
      <w:r w:rsidRPr="00B6423E">
        <w:rPr>
          <w:rFonts w:ascii="Times New Roman" w:hAnsi="宋体" w:cs="宋体" w:hint="eastAsia"/>
          <w:kern w:val="0"/>
          <w:sz w:val="28"/>
          <w:szCs w:val="28"/>
        </w:rPr>
        <w:t>6</w:t>
      </w:r>
      <w:r w:rsidRPr="00B6423E">
        <w:rPr>
          <w:rFonts w:ascii="Times New Roman" w:hAnsi="宋体" w:cs="宋体" w:hint="eastAsia"/>
          <w:kern w:val="0"/>
          <w:sz w:val="28"/>
          <w:szCs w:val="28"/>
        </w:rPr>
        <w:t>人。建设</w:t>
      </w:r>
      <w:r w:rsidRPr="00B6423E">
        <w:rPr>
          <w:rFonts w:ascii="Times New Roman" w:hAnsi="宋体" w:cs="宋体" w:hint="eastAsia"/>
          <w:kern w:val="0"/>
          <w:sz w:val="28"/>
          <w:szCs w:val="28"/>
        </w:rPr>
        <w:t>2</w:t>
      </w:r>
      <w:r w:rsidRPr="00B6423E">
        <w:rPr>
          <w:rFonts w:ascii="Times New Roman" w:hAnsi="宋体" w:cs="宋体" w:hint="eastAsia"/>
          <w:kern w:val="0"/>
          <w:sz w:val="28"/>
          <w:szCs w:val="28"/>
        </w:rPr>
        <w:t>个院士工作站、</w:t>
      </w:r>
      <w:r w:rsidRPr="00B6423E">
        <w:rPr>
          <w:rFonts w:ascii="Times New Roman" w:hAnsi="宋体" w:cs="宋体" w:hint="eastAsia"/>
          <w:kern w:val="0"/>
          <w:sz w:val="28"/>
          <w:szCs w:val="28"/>
        </w:rPr>
        <w:t>10</w:t>
      </w:r>
      <w:r w:rsidRPr="00B6423E">
        <w:rPr>
          <w:rFonts w:ascii="Times New Roman" w:hAnsi="宋体" w:cs="宋体" w:hint="eastAsia"/>
          <w:kern w:val="0"/>
          <w:sz w:val="28"/>
          <w:szCs w:val="28"/>
        </w:rPr>
        <w:t>余个研究室和</w:t>
      </w:r>
      <w:r w:rsidR="00D7417C">
        <w:rPr>
          <w:rFonts w:ascii="Times New Roman" w:hAnsi="宋体" w:cs="宋体"/>
          <w:kern w:val="0"/>
          <w:sz w:val="28"/>
          <w:szCs w:val="28"/>
        </w:rPr>
        <w:t>8</w:t>
      </w:r>
      <w:r w:rsidRPr="00B6423E">
        <w:rPr>
          <w:rFonts w:ascii="Times New Roman" w:hAnsi="宋体" w:cs="宋体" w:hint="eastAsia"/>
          <w:kern w:val="0"/>
          <w:sz w:val="28"/>
          <w:szCs w:val="28"/>
        </w:rPr>
        <w:t>个公共科研平台，</w:t>
      </w:r>
      <w:r w:rsidRPr="00B6423E">
        <w:rPr>
          <w:rFonts w:ascii="Times New Roman" w:hAnsi="宋体" w:cs="宋体" w:hint="eastAsia"/>
          <w:kern w:val="0"/>
          <w:sz w:val="28"/>
          <w:szCs w:val="28"/>
        </w:rPr>
        <w:t>1</w:t>
      </w:r>
      <w:r w:rsidRPr="00B6423E">
        <w:rPr>
          <w:rFonts w:ascii="Times New Roman" w:hAnsi="宋体" w:cs="宋体" w:hint="eastAsia"/>
          <w:kern w:val="0"/>
          <w:sz w:val="28"/>
          <w:szCs w:val="28"/>
        </w:rPr>
        <w:t>个省级重点实验室，</w:t>
      </w:r>
      <w:r w:rsidRPr="00B6423E">
        <w:rPr>
          <w:rFonts w:ascii="Times New Roman" w:hAnsi="宋体" w:cs="宋体" w:hint="eastAsia"/>
          <w:kern w:val="0"/>
          <w:sz w:val="28"/>
          <w:szCs w:val="28"/>
        </w:rPr>
        <w:t>2</w:t>
      </w:r>
      <w:r w:rsidRPr="00B6423E">
        <w:rPr>
          <w:rFonts w:ascii="Times New Roman" w:hAnsi="宋体" w:cs="宋体" w:hint="eastAsia"/>
          <w:kern w:val="0"/>
          <w:sz w:val="28"/>
          <w:szCs w:val="28"/>
        </w:rPr>
        <w:t>个省级临床医学研究中心，</w:t>
      </w:r>
      <w:r w:rsidRPr="00B6423E">
        <w:rPr>
          <w:rFonts w:ascii="Times New Roman" w:hAnsi="宋体" w:cs="宋体" w:hint="eastAsia"/>
          <w:kern w:val="0"/>
          <w:sz w:val="28"/>
          <w:szCs w:val="28"/>
        </w:rPr>
        <w:t>1</w:t>
      </w:r>
      <w:r w:rsidRPr="00B6423E">
        <w:rPr>
          <w:rFonts w:ascii="Times New Roman" w:hAnsi="宋体" w:cs="宋体" w:hint="eastAsia"/>
          <w:kern w:val="0"/>
          <w:sz w:val="28"/>
          <w:szCs w:val="28"/>
        </w:rPr>
        <w:t>个博士后科研工作站及</w:t>
      </w:r>
      <w:r w:rsidRPr="00B6423E">
        <w:rPr>
          <w:rFonts w:ascii="Times New Roman" w:hAnsi="宋体" w:cs="宋体" w:hint="eastAsia"/>
          <w:kern w:val="0"/>
          <w:sz w:val="28"/>
          <w:szCs w:val="28"/>
        </w:rPr>
        <w:t>1</w:t>
      </w:r>
      <w:r w:rsidRPr="00B6423E">
        <w:rPr>
          <w:rFonts w:ascii="Times New Roman" w:hAnsi="宋体" w:cs="宋体" w:hint="eastAsia"/>
          <w:kern w:val="0"/>
          <w:sz w:val="28"/>
          <w:szCs w:val="28"/>
        </w:rPr>
        <w:t>个博士后创新实践基地。</w:t>
      </w:r>
    </w:p>
    <w:p w:rsidR="00E647CE" w:rsidRDefault="004D6B9D">
      <w:pPr>
        <w:spacing w:line="360" w:lineRule="auto"/>
        <w:ind w:firstLineChars="200" w:firstLine="560"/>
        <w:rPr>
          <w:rFonts w:ascii="Times New Roman" w:hAnsi="宋体" w:cs="宋体"/>
          <w:kern w:val="0"/>
          <w:sz w:val="28"/>
          <w:szCs w:val="28"/>
        </w:rPr>
      </w:pPr>
      <w:r>
        <w:rPr>
          <w:rFonts w:ascii="Times New Roman" w:hAnsi="宋体" w:cs="宋体" w:hint="eastAsia"/>
          <w:kern w:val="0"/>
          <w:sz w:val="28"/>
          <w:szCs w:val="28"/>
        </w:rPr>
        <w:t>医院是湖北省内最早开展住院医师规范化培训工作的医院之一，自</w:t>
      </w:r>
      <w:r>
        <w:rPr>
          <w:rFonts w:ascii="Times New Roman" w:hAnsi="宋体" w:cs="宋体" w:hint="eastAsia"/>
          <w:kern w:val="0"/>
          <w:sz w:val="28"/>
          <w:szCs w:val="28"/>
        </w:rPr>
        <w:t>2011</w:t>
      </w:r>
      <w:r>
        <w:rPr>
          <w:rFonts w:ascii="Times New Roman" w:hAnsi="宋体" w:cs="宋体" w:hint="eastAsia"/>
          <w:kern w:val="0"/>
          <w:sz w:val="28"/>
          <w:szCs w:val="28"/>
        </w:rPr>
        <w:t>年开展住院医师规范化培训，教学设备先进齐全，教学培训资源丰富，师资队伍力量雄厚。</w:t>
      </w:r>
      <w:r>
        <w:rPr>
          <w:rFonts w:ascii="Times New Roman" w:hAnsi="宋体" w:cs="宋体" w:hint="eastAsia"/>
          <w:kern w:val="0"/>
          <w:sz w:val="28"/>
          <w:szCs w:val="28"/>
        </w:rPr>
        <w:t>2014</w:t>
      </w:r>
      <w:r>
        <w:rPr>
          <w:rFonts w:ascii="Times New Roman" w:hAnsi="宋体" w:cs="宋体" w:hint="eastAsia"/>
          <w:kern w:val="0"/>
          <w:sz w:val="28"/>
          <w:szCs w:val="28"/>
        </w:rPr>
        <w:t>年成为首批认证的国家级住培基地，</w:t>
      </w:r>
      <w:r>
        <w:rPr>
          <w:rFonts w:ascii="Times New Roman" w:hAnsi="宋体" w:cs="宋体" w:hint="eastAsia"/>
          <w:kern w:val="0"/>
          <w:sz w:val="28"/>
          <w:szCs w:val="28"/>
        </w:rPr>
        <w:t>2015</w:t>
      </w:r>
      <w:r>
        <w:rPr>
          <w:rFonts w:ascii="Times New Roman" w:hAnsi="宋体" w:cs="宋体" w:hint="eastAsia"/>
          <w:kern w:val="0"/>
          <w:sz w:val="28"/>
          <w:szCs w:val="28"/>
        </w:rPr>
        <w:t>年被授予“湖北省住院医师规范化培训示范基地”。</w:t>
      </w:r>
    </w:p>
    <w:p w:rsidR="00E647CE" w:rsidRDefault="004D6B9D">
      <w:pPr>
        <w:spacing w:line="360" w:lineRule="auto"/>
        <w:ind w:firstLineChars="200" w:firstLine="560"/>
        <w:jc w:val="left"/>
        <w:rPr>
          <w:rFonts w:ascii="Times New Roman" w:hAnsi="宋体" w:cs="宋体"/>
          <w:sz w:val="28"/>
          <w:szCs w:val="28"/>
        </w:rPr>
      </w:pPr>
      <w:r>
        <w:rPr>
          <w:rFonts w:ascii="Times New Roman" w:hAnsi="宋体" w:cs="宋体"/>
          <w:noProof/>
          <w:sz w:val="28"/>
          <w:szCs w:val="28"/>
        </w:rPr>
        <w:lastRenderedPageBreak/>
        <w:drawing>
          <wp:inline distT="0" distB="0" distL="0" distR="0">
            <wp:extent cx="5274310" cy="3510280"/>
            <wp:effectExtent l="19050" t="0" r="2540" b="0"/>
            <wp:docPr id="4" name="图片 4" descr="C:\Documents and Settings\Administrator\桌面\微信图片_2021051216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Documents and Settings\Administrator\桌面\微信图片_20210512161548.jpg"/>
                    <pic:cNvPicPr>
                      <a:picLocks noChangeAspect="1" noChangeArrowheads="1"/>
                    </pic:cNvPicPr>
                  </pic:nvPicPr>
                  <pic:blipFill>
                    <a:blip r:embed="rId8"/>
                    <a:srcRect/>
                    <a:stretch>
                      <a:fillRect/>
                    </a:stretch>
                  </pic:blipFill>
                  <pic:spPr>
                    <a:xfrm>
                      <a:off x="0" y="0"/>
                      <a:ext cx="5274310" cy="3510346"/>
                    </a:xfrm>
                    <a:prstGeom prst="rect">
                      <a:avLst/>
                    </a:prstGeom>
                    <a:noFill/>
                    <a:ln w="9525">
                      <a:noFill/>
                      <a:miter lim="800000"/>
                      <a:headEnd/>
                      <a:tailEnd/>
                    </a:ln>
                  </pic:spPr>
                </pic:pic>
              </a:graphicData>
            </a:graphic>
          </wp:inline>
        </w:drawing>
      </w:r>
    </w:p>
    <w:p w:rsidR="00E647CE" w:rsidRDefault="004D6B9D">
      <w:pPr>
        <w:spacing w:line="360" w:lineRule="auto"/>
        <w:rPr>
          <w:rFonts w:ascii="黑体" w:eastAsia="黑体" w:hAnsi="黑体" w:cs="Times New Roman"/>
          <w:b/>
          <w:bCs/>
          <w:sz w:val="28"/>
          <w:szCs w:val="28"/>
        </w:rPr>
      </w:pPr>
      <w:r>
        <w:rPr>
          <w:rFonts w:ascii="黑体" w:eastAsia="黑体" w:hAnsi="黑体" w:cs="宋体" w:hint="eastAsia"/>
          <w:b/>
          <w:bCs/>
          <w:sz w:val="28"/>
          <w:szCs w:val="28"/>
        </w:rPr>
        <w:t>二、招录对象</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（一）具有中华人民共和国国籍（包括港澳台）。</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（二）具有良好的政治素质，热爱医学事业，思想品德良好，遵纪守法。</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（三）身体健康状况符合国家和招收单位规定的体检要求。</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（四）高等院校西医医学类相应专业（临床医学类、口腔医学类）。</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（五）申请资格符合下列条件之一</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hint="eastAsia"/>
          <w:sz w:val="28"/>
          <w:szCs w:val="28"/>
        </w:rPr>
        <w:t>、符合临床执业医师报考资格条件规定的应届、往届毕业生。</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2</w:t>
      </w:r>
      <w:r w:rsidR="00C56A71">
        <w:rPr>
          <w:rFonts w:ascii="Times New Roman" w:hAnsi="Times New Roman" w:cs="Times New Roman" w:hint="eastAsia"/>
          <w:sz w:val="28"/>
          <w:szCs w:val="28"/>
        </w:rPr>
        <w:t>、已从事临床医疗工作并取得</w:t>
      </w:r>
      <w:r>
        <w:rPr>
          <w:rFonts w:ascii="Times New Roman" w:hAnsi="Times New Roman" w:cs="Times New Roman" w:hint="eastAsia"/>
          <w:sz w:val="28"/>
          <w:szCs w:val="28"/>
        </w:rPr>
        <w:t>医师资格证书，需要接受培训的人员。</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（六）补充要求</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1</w:t>
      </w:r>
      <w:r w:rsidR="0010451B">
        <w:rPr>
          <w:rFonts w:ascii="Times New Roman" w:hAnsi="Times New Roman" w:cs="Times New Roman" w:hint="eastAsia"/>
          <w:sz w:val="28"/>
          <w:szCs w:val="28"/>
        </w:rPr>
        <w:t>、麻醉、医学影像</w:t>
      </w:r>
      <w:r w:rsidR="00522A64">
        <w:rPr>
          <w:rFonts w:ascii="Times New Roman" w:hAnsi="Times New Roman" w:cs="Times New Roman" w:hint="eastAsia"/>
          <w:sz w:val="28"/>
          <w:szCs w:val="28"/>
        </w:rPr>
        <w:t>、</w:t>
      </w:r>
      <w:r w:rsidR="00522A64">
        <w:rPr>
          <w:rFonts w:ascii="Times New Roman" w:hAnsi="Times New Roman" w:cs="Times New Roman"/>
          <w:sz w:val="28"/>
          <w:szCs w:val="28"/>
        </w:rPr>
        <w:t>儿科</w:t>
      </w:r>
      <w:r>
        <w:rPr>
          <w:rFonts w:ascii="Times New Roman" w:hAnsi="Times New Roman" w:cs="Times New Roman" w:hint="eastAsia"/>
          <w:sz w:val="28"/>
          <w:szCs w:val="28"/>
        </w:rPr>
        <w:t>专业的毕业生限报原专业或全科；</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w:t>
      </w:r>
      <w:r>
        <w:rPr>
          <w:rFonts w:ascii="Times New Roman" w:hAnsi="Times New Roman" w:cs="Times New Roman" w:hint="eastAsia"/>
          <w:sz w:val="28"/>
          <w:szCs w:val="28"/>
        </w:rPr>
        <w:t>202</w:t>
      </w:r>
      <w:r w:rsidR="008B72CF">
        <w:rPr>
          <w:rFonts w:ascii="Times New Roman" w:hAnsi="Times New Roman" w:cs="Times New Roman"/>
          <w:sz w:val="28"/>
          <w:szCs w:val="28"/>
        </w:rPr>
        <w:t>3</w:t>
      </w:r>
      <w:r>
        <w:rPr>
          <w:rFonts w:ascii="Times New Roman" w:hAnsi="Times New Roman" w:cs="Times New Roman" w:hint="eastAsia"/>
          <w:sz w:val="28"/>
          <w:szCs w:val="28"/>
        </w:rPr>
        <w:t>、</w:t>
      </w:r>
      <w:r>
        <w:rPr>
          <w:rFonts w:ascii="Times New Roman" w:hAnsi="Times New Roman" w:cs="Times New Roman" w:hint="eastAsia"/>
          <w:sz w:val="28"/>
          <w:szCs w:val="28"/>
        </w:rPr>
        <w:t>202</w:t>
      </w:r>
      <w:r w:rsidR="008B72CF">
        <w:rPr>
          <w:rFonts w:ascii="Times New Roman" w:hAnsi="Times New Roman" w:cs="Times New Roman"/>
          <w:sz w:val="28"/>
          <w:szCs w:val="28"/>
        </w:rPr>
        <w:t>4</w:t>
      </w:r>
      <w:r>
        <w:rPr>
          <w:rFonts w:ascii="Times New Roman" w:hAnsi="Times New Roman" w:cs="Times New Roman" w:hint="eastAsia"/>
          <w:sz w:val="28"/>
          <w:szCs w:val="28"/>
        </w:rPr>
        <w:t>级全日制普本毕业生按应届对待，不限制报考专</w:t>
      </w:r>
      <w:r>
        <w:rPr>
          <w:rFonts w:ascii="Times New Roman" w:hAnsi="Times New Roman" w:cs="Times New Roman" w:hint="eastAsia"/>
          <w:sz w:val="28"/>
          <w:szCs w:val="28"/>
        </w:rPr>
        <w:lastRenderedPageBreak/>
        <w:t>业；</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、全日制普本往届生限报全科。</w:t>
      </w:r>
    </w:p>
    <w:p w:rsidR="00E647CE" w:rsidRDefault="004D6B9D">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、已经有工作单位的尚未晋级中级职称的报考人员必须由单位委派，不接受个人报考。</w:t>
      </w:r>
    </w:p>
    <w:p w:rsidR="00E647CE" w:rsidRPr="00C56A71" w:rsidRDefault="004D6B9D" w:rsidP="00C56A71">
      <w:pPr>
        <w:pStyle w:val="ac"/>
        <w:spacing w:line="360" w:lineRule="auto"/>
        <w:ind w:firstLine="560"/>
        <w:rPr>
          <w:rFonts w:ascii="Times New Roman" w:hAnsi="Times New Roman" w:cs="Times New Roman"/>
          <w:sz w:val="28"/>
          <w:szCs w:val="28"/>
        </w:rPr>
      </w:pPr>
      <w:r>
        <w:rPr>
          <w:rFonts w:ascii="Times New Roman" w:hAnsi="Times New Roman" w:cs="Times New Roman" w:hint="eastAsia"/>
          <w:sz w:val="28"/>
          <w:szCs w:val="28"/>
        </w:rPr>
        <w:t>5</w:t>
      </w:r>
      <w:r>
        <w:rPr>
          <w:rFonts w:ascii="Times New Roman" w:hAnsi="Times New Roman" w:cs="Times New Roman" w:hint="eastAsia"/>
          <w:sz w:val="28"/>
          <w:szCs w:val="28"/>
        </w:rPr>
        <w:t>、住培培训期限为</w:t>
      </w:r>
      <w:r>
        <w:rPr>
          <w:rFonts w:ascii="Times New Roman" w:hAnsi="Times New Roman" w:cs="Times New Roman" w:hint="eastAsia"/>
          <w:sz w:val="28"/>
          <w:szCs w:val="28"/>
        </w:rPr>
        <w:t>36</w:t>
      </w:r>
      <w:r>
        <w:rPr>
          <w:rFonts w:ascii="Times New Roman" w:hAnsi="Times New Roman" w:cs="Times New Roman" w:hint="eastAsia"/>
          <w:sz w:val="28"/>
          <w:szCs w:val="28"/>
        </w:rPr>
        <w:t>个月。</w:t>
      </w:r>
    </w:p>
    <w:p w:rsidR="00E647CE" w:rsidRDefault="004D6B9D">
      <w:pPr>
        <w:spacing w:line="360" w:lineRule="auto"/>
        <w:rPr>
          <w:rFonts w:ascii="黑体" w:eastAsia="黑体" w:hAnsi="黑体" w:cs="宋体"/>
          <w:b/>
          <w:bCs/>
          <w:sz w:val="28"/>
          <w:szCs w:val="28"/>
        </w:rPr>
      </w:pPr>
      <w:r>
        <w:rPr>
          <w:rFonts w:ascii="黑体" w:eastAsia="黑体" w:hAnsi="黑体" w:cs="宋体" w:hint="eastAsia"/>
          <w:b/>
          <w:bCs/>
          <w:sz w:val="28"/>
          <w:szCs w:val="28"/>
        </w:rPr>
        <w:t>三、招录计划</w:t>
      </w:r>
    </w:p>
    <w:p w:rsidR="00E647CE" w:rsidRDefault="004D6B9D">
      <w:pPr>
        <w:spacing w:line="360" w:lineRule="auto"/>
        <w:ind w:firstLineChars="200" w:firstLine="560"/>
        <w:rPr>
          <w:rFonts w:ascii="Times New Roman" w:hAnsi="宋体" w:cs="宋体"/>
          <w:bCs/>
          <w:sz w:val="28"/>
          <w:szCs w:val="28"/>
        </w:rPr>
      </w:pPr>
      <w:r>
        <w:rPr>
          <w:rFonts w:ascii="Times New Roman" w:hAnsi="宋体" w:cs="宋体" w:hint="eastAsia"/>
          <w:bCs/>
          <w:sz w:val="28"/>
          <w:szCs w:val="28"/>
        </w:rPr>
        <w:t>十堰市太和</w:t>
      </w:r>
      <w:r>
        <w:rPr>
          <w:rFonts w:ascii="Times New Roman" w:hAnsi="宋体" w:cs="宋体"/>
          <w:bCs/>
          <w:sz w:val="28"/>
          <w:szCs w:val="28"/>
        </w:rPr>
        <w:t>医院拟</w:t>
      </w:r>
      <w:r>
        <w:rPr>
          <w:rFonts w:ascii="Times New Roman" w:hAnsi="宋体" w:cs="宋体" w:hint="eastAsia"/>
          <w:bCs/>
          <w:sz w:val="28"/>
          <w:szCs w:val="28"/>
        </w:rPr>
        <w:t>对外招生计划（不含四证合一）如下：</w:t>
      </w:r>
    </w:p>
    <w:p w:rsidR="00E647CE" w:rsidRDefault="004D6B9D">
      <w:pPr>
        <w:spacing w:line="360" w:lineRule="auto"/>
        <w:ind w:firstLineChars="200" w:firstLine="560"/>
        <w:rPr>
          <w:rFonts w:ascii="Times New Roman" w:hAnsi="宋体" w:cs="宋体"/>
          <w:bCs/>
          <w:sz w:val="24"/>
          <w:szCs w:val="24"/>
        </w:rPr>
      </w:pPr>
      <w:r>
        <w:rPr>
          <w:rFonts w:ascii="Times New Roman" w:hAnsi="宋体" w:cs="宋体"/>
          <w:bCs/>
          <w:sz w:val="28"/>
          <w:szCs w:val="28"/>
        </w:rPr>
        <w:t>标“</w:t>
      </w:r>
      <w:r>
        <w:rPr>
          <w:rFonts w:ascii="Times New Roman" w:hAnsi="宋体" w:cs="宋体"/>
          <w:bCs/>
          <w:color w:val="FF0000"/>
          <w:sz w:val="28"/>
          <w:szCs w:val="28"/>
        </w:rPr>
        <w:t>*</w:t>
      </w:r>
      <w:r>
        <w:rPr>
          <w:rFonts w:ascii="Times New Roman" w:hAnsi="宋体" w:cs="宋体"/>
          <w:bCs/>
          <w:sz w:val="28"/>
          <w:szCs w:val="28"/>
        </w:rPr>
        <w:t>”专业基地为国家紧缺专业</w:t>
      </w:r>
      <w:r>
        <w:rPr>
          <w:rFonts w:ascii="Times New Roman" w:hAnsi="宋体" w:cs="宋体" w:hint="eastAsia"/>
          <w:bCs/>
          <w:sz w:val="28"/>
          <w:szCs w:val="28"/>
        </w:rPr>
        <w:t>。</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693"/>
        <w:gridCol w:w="1780"/>
      </w:tblGrid>
      <w:tr w:rsidR="00635543" w:rsidTr="00635543">
        <w:trPr>
          <w:trHeight w:val="168"/>
          <w:jc w:val="center"/>
        </w:trPr>
        <w:tc>
          <w:tcPr>
            <w:tcW w:w="1271" w:type="dxa"/>
            <w:shd w:val="clear" w:color="auto" w:fill="D9D9D9" w:themeFill="background1" w:themeFillShade="D9"/>
            <w:vAlign w:val="center"/>
          </w:tcPr>
          <w:p w:rsidR="00635543" w:rsidRPr="00635543" w:rsidRDefault="00635543">
            <w:pPr>
              <w:widowControl/>
              <w:spacing w:line="276" w:lineRule="auto"/>
              <w:jc w:val="center"/>
              <w:rPr>
                <w:rFonts w:ascii="Times New Roman" w:hAnsi="Times New Roman" w:cs="Times New Roman"/>
                <w:b/>
                <w:bCs/>
                <w:color w:val="FFFFFF"/>
                <w:kern w:val="0"/>
              </w:rPr>
            </w:pPr>
            <w:r w:rsidRPr="00635543">
              <w:rPr>
                <w:rFonts w:ascii="宋体" w:hAnsi="宋体" w:cs="Times New Roman" w:hint="eastAsia"/>
                <w:b/>
                <w:kern w:val="0"/>
              </w:rPr>
              <w:t>专业代码</w:t>
            </w:r>
          </w:p>
        </w:tc>
        <w:tc>
          <w:tcPr>
            <w:tcW w:w="2552" w:type="dxa"/>
            <w:shd w:val="clear" w:color="auto" w:fill="D9D9D9" w:themeFill="background1" w:themeFillShade="D9"/>
            <w:vAlign w:val="center"/>
          </w:tcPr>
          <w:p w:rsidR="00635543" w:rsidRPr="00635543" w:rsidRDefault="00635543">
            <w:pPr>
              <w:widowControl/>
              <w:spacing w:line="276" w:lineRule="auto"/>
              <w:jc w:val="center"/>
              <w:rPr>
                <w:rFonts w:ascii="Times New Roman" w:hAnsi="Times New Roman" w:cs="Times New Roman"/>
                <w:b/>
                <w:bCs/>
                <w:color w:val="FFFFFF"/>
                <w:kern w:val="0"/>
              </w:rPr>
            </w:pPr>
            <w:r w:rsidRPr="00635543">
              <w:rPr>
                <w:rFonts w:ascii="宋体" w:hAnsi="宋体" w:cs="Times New Roman" w:hint="eastAsia"/>
                <w:b/>
                <w:bCs/>
                <w:kern w:val="0"/>
              </w:rPr>
              <w:t>专业基地名称</w:t>
            </w:r>
          </w:p>
        </w:tc>
        <w:tc>
          <w:tcPr>
            <w:tcW w:w="2693" w:type="dxa"/>
            <w:shd w:val="clear" w:color="auto" w:fill="D9D9D9" w:themeFill="background1" w:themeFillShade="D9"/>
          </w:tcPr>
          <w:p w:rsidR="00635543" w:rsidRPr="00635543" w:rsidRDefault="00635543">
            <w:pPr>
              <w:widowControl/>
              <w:spacing w:line="276" w:lineRule="auto"/>
              <w:jc w:val="center"/>
              <w:rPr>
                <w:rFonts w:ascii="宋体" w:hAnsi="宋体" w:cs="Times New Roman"/>
                <w:b/>
                <w:bCs/>
                <w:kern w:val="0"/>
              </w:rPr>
            </w:pPr>
            <w:r w:rsidRPr="00635543">
              <w:rPr>
                <w:rFonts w:ascii="宋体" w:hAnsi="宋体" w:cs="Times New Roman" w:hint="eastAsia"/>
                <w:b/>
                <w:bCs/>
                <w:kern w:val="0"/>
              </w:rPr>
              <w:t>可报考专业</w:t>
            </w:r>
          </w:p>
        </w:tc>
        <w:tc>
          <w:tcPr>
            <w:tcW w:w="1780" w:type="dxa"/>
            <w:shd w:val="clear" w:color="auto" w:fill="D9D9D9" w:themeFill="background1" w:themeFillShade="D9"/>
          </w:tcPr>
          <w:p w:rsidR="00635543" w:rsidRPr="00635543" w:rsidRDefault="00635543">
            <w:pPr>
              <w:widowControl/>
              <w:spacing w:line="276" w:lineRule="auto"/>
              <w:jc w:val="center"/>
              <w:rPr>
                <w:rFonts w:ascii="宋体" w:hAnsi="宋体" w:cs="Times New Roman"/>
                <w:b/>
                <w:bCs/>
                <w:kern w:val="0"/>
              </w:rPr>
            </w:pPr>
            <w:r>
              <w:rPr>
                <w:rFonts w:ascii="宋体" w:hAnsi="宋体" w:cs="Times New Roman" w:hint="eastAsia"/>
                <w:b/>
                <w:bCs/>
                <w:kern w:val="0"/>
              </w:rPr>
              <w:t>计划</w:t>
            </w:r>
            <w:r>
              <w:rPr>
                <w:rFonts w:ascii="宋体" w:hAnsi="宋体" w:cs="Times New Roman"/>
                <w:b/>
                <w:bCs/>
                <w:kern w:val="0"/>
              </w:rPr>
              <w:t>名额</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Times New Roman" w:hAnsi="Times New Roman" w:cs="Times New Roman"/>
                <w:color w:val="000000"/>
                <w:kern w:val="0"/>
                <w:sz w:val="20"/>
                <w:szCs w:val="20"/>
              </w:rPr>
            </w:pPr>
            <w:r w:rsidRPr="00635543">
              <w:rPr>
                <w:rFonts w:ascii="Times New Roman" w:hAnsi="Times New Roman" w:cs="Times New Roman"/>
                <w:color w:val="000000"/>
                <w:kern w:val="0"/>
                <w:sz w:val="20"/>
                <w:szCs w:val="20"/>
              </w:rPr>
              <w:t>0100</w:t>
            </w:r>
          </w:p>
        </w:tc>
        <w:tc>
          <w:tcPr>
            <w:tcW w:w="2552" w:type="dxa"/>
            <w:shd w:val="clear" w:color="auto" w:fill="auto"/>
            <w:noWrap/>
            <w:vAlign w:val="center"/>
          </w:tcPr>
          <w:p w:rsidR="00635543" w:rsidRPr="00635543" w:rsidRDefault="00635543">
            <w:pPr>
              <w:widowControl/>
              <w:spacing w:line="276" w:lineRule="auto"/>
              <w:jc w:val="center"/>
              <w:rPr>
                <w:rFonts w:ascii="Times New Roman" w:hAnsi="Times New Roman" w:cs="Times New Roman"/>
                <w:color w:val="000000"/>
                <w:kern w:val="0"/>
                <w:sz w:val="20"/>
                <w:szCs w:val="20"/>
              </w:rPr>
            </w:pPr>
            <w:r w:rsidRPr="00635543">
              <w:rPr>
                <w:rFonts w:ascii="宋体" w:hAnsi="宋体" w:cs="Times New Roman" w:hint="eastAsia"/>
                <w:kern w:val="0"/>
                <w:sz w:val="20"/>
                <w:szCs w:val="20"/>
              </w:rPr>
              <w:t>内科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0520CB">
            <w:pPr>
              <w:jc w:val="center"/>
              <w:rPr>
                <w:rFonts w:ascii="宋体" w:hAnsi="宋体" w:cs="Times New Roman"/>
                <w:kern w:val="0"/>
                <w:sz w:val="20"/>
                <w:szCs w:val="20"/>
              </w:rPr>
            </w:pPr>
            <w:r>
              <w:rPr>
                <w:rFonts w:ascii="宋体" w:hAnsi="宋体" w:cs="Times New Roman"/>
                <w:kern w:val="0"/>
                <w:sz w:val="20"/>
                <w:szCs w:val="20"/>
              </w:rPr>
              <w:t>18</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Times New Roman" w:hAnsi="Times New Roman" w:cs="Times New Roman"/>
                <w:color w:val="000000"/>
                <w:kern w:val="0"/>
                <w:sz w:val="20"/>
                <w:szCs w:val="20"/>
              </w:rPr>
            </w:pPr>
            <w:r w:rsidRPr="00635543">
              <w:rPr>
                <w:rFonts w:ascii="Times New Roman" w:hAnsi="Times New Roman" w:cs="Times New Roman"/>
                <w:color w:val="000000"/>
                <w:kern w:val="0"/>
                <w:sz w:val="20"/>
                <w:szCs w:val="20"/>
              </w:rPr>
              <w:t>0200</w:t>
            </w:r>
          </w:p>
        </w:tc>
        <w:tc>
          <w:tcPr>
            <w:tcW w:w="2552" w:type="dxa"/>
            <w:shd w:val="clear" w:color="auto" w:fill="auto"/>
            <w:noWrap/>
            <w:vAlign w:val="center"/>
          </w:tcPr>
          <w:p w:rsidR="00635543" w:rsidRPr="00635543" w:rsidRDefault="00635543">
            <w:pPr>
              <w:widowControl/>
              <w:spacing w:line="276" w:lineRule="auto"/>
              <w:jc w:val="center"/>
              <w:rPr>
                <w:rFonts w:ascii="Times New Roman" w:hAnsi="Times New Roman" w:cs="Times New Roman"/>
                <w:color w:val="000000"/>
                <w:kern w:val="0"/>
                <w:sz w:val="20"/>
                <w:szCs w:val="20"/>
              </w:rPr>
            </w:pPr>
            <w:r w:rsidRPr="00635543">
              <w:rPr>
                <w:rFonts w:ascii="宋体" w:hAnsi="宋体" w:cs="Times New Roman" w:hint="eastAsia"/>
                <w:kern w:val="0"/>
                <w:sz w:val="20"/>
                <w:szCs w:val="20"/>
              </w:rPr>
              <w:t>儿科</w:t>
            </w:r>
            <w:r w:rsidRPr="00635543">
              <w:rPr>
                <w:rFonts w:ascii="Times New Roman" w:hAnsi="宋体" w:cs="宋体"/>
                <w:bCs/>
                <w:color w:val="FF0000"/>
                <w:sz w:val="20"/>
                <w:szCs w:val="20"/>
              </w:rPr>
              <w:t>*</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临床医学或</w:t>
            </w:r>
            <w:r w:rsidRPr="00635543">
              <w:rPr>
                <w:rFonts w:ascii="宋体" w:hAnsi="宋体" w:cs="Times New Roman"/>
                <w:kern w:val="0"/>
                <w:sz w:val="20"/>
                <w:szCs w:val="20"/>
              </w:rPr>
              <w:t>儿科学</w:t>
            </w:r>
            <w:r w:rsidRPr="00635543">
              <w:rPr>
                <w:rFonts w:ascii="宋体" w:hAnsi="宋体" w:cs="Times New Roman" w:hint="eastAsia"/>
                <w:kern w:val="0"/>
                <w:sz w:val="20"/>
                <w:szCs w:val="20"/>
              </w:rPr>
              <w:t>专业</w:t>
            </w:r>
          </w:p>
        </w:tc>
        <w:tc>
          <w:tcPr>
            <w:tcW w:w="1780" w:type="dxa"/>
          </w:tcPr>
          <w:p w:rsidR="00635543" w:rsidRPr="00635543" w:rsidRDefault="00635543">
            <w:pPr>
              <w:jc w:val="center"/>
              <w:rPr>
                <w:rFonts w:ascii="宋体" w:hAnsi="宋体" w:cs="Times New Roman"/>
                <w:kern w:val="0"/>
                <w:sz w:val="20"/>
                <w:szCs w:val="20"/>
              </w:rPr>
            </w:pPr>
            <w:r>
              <w:rPr>
                <w:rFonts w:ascii="宋体" w:hAnsi="宋体" w:cs="Times New Roman" w:hint="eastAsia"/>
                <w:kern w:val="0"/>
                <w:sz w:val="20"/>
                <w:szCs w:val="20"/>
              </w:rPr>
              <w:t>3</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Times New Roman" w:hAnsi="Times New Roman" w:cs="Times New Roman"/>
                <w:color w:val="000000"/>
                <w:kern w:val="0"/>
                <w:sz w:val="20"/>
                <w:szCs w:val="20"/>
              </w:rPr>
            </w:pPr>
            <w:r w:rsidRPr="00635543">
              <w:rPr>
                <w:rFonts w:ascii="宋体" w:hAnsi="宋体" w:cs="Times New Roman" w:hint="eastAsia"/>
                <w:color w:val="000000"/>
                <w:kern w:val="0"/>
                <w:sz w:val="20"/>
                <w:szCs w:val="20"/>
              </w:rPr>
              <w:t>0400</w:t>
            </w:r>
          </w:p>
        </w:tc>
        <w:tc>
          <w:tcPr>
            <w:tcW w:w="2552" w:type="dxa"/>
            <w:shd w:val="clear" w:color="auto" w:fill="auto"/>
            <w:noWrap/>
            <w:vAlign w:val="center"/>
          </w:tcPr>
          <w:p w:rsidR="00635543" w:rsidRPr="00635543" w:rsidRDefault="00635543">
            <w:pPr>
              <w:widowControl/>
              <w:spacing w:line="276" w:lineRule="auto"/>
              <w:jc w:val="center"/>
              <w:rPr>
                <w:rFonts w:ascii="Times New Roman" w:hAnsi="Times New Roman" w:cs="Times New Roman"/>
                <w:color w:val="000000"/>
                <w:kern w:val="0"/>
                <w:sz w:val="20"/>
                <w:szCs w:val="20"/>
              </w:rPr>
            </w:pPr>
            <w:r w:rsidRPr="00635543">
              <w:rPr>
                <w:rFonts w:ascii="宋体" w:hAnsi="宋体" w:cs="Times New Roman" w:hint="eastAsia"/>
                <w:color w:val="000000"/>
                <w:kern w:val="0"/>
                <w:sz w:val="20"/>
                <w:szCs w:val="20"/>
              </w:rPr>
              <w:t>皮肤科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635543">
            <w:pPr>
              <w:jc w:val="center"/>
              <w:rPr>
                <w:rFonts w:ascii="宋体" w:hAnsi="宋体" w:cs="Times New Roman"/>
                <w:kern w:val="0"/>
                <w:sz w:val="20"/>
                <w:szCs w:val="20"/>
              </w:rPr>
            </w:pPr>
            <w:r>
              <w:rPr>
                <w:rFonts w:ascii="宋体" w:hAnsi="宋体" w:cs="Times New Roman" w:hint="eastAsia"/>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0600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神经内科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635543">
            <w:pPr>
              <w:jc w:val="center"/>
              <w:rPr>
                <w:rFonts w:ascii="宋体" w:hAnsi="宋体" w:cs="Times New Roman"/>
                <w:kern w:val="0"/>
                <w:sz w:val="20"/>
                <w:szCs w:val="20"/>
              </w:rPr>
            </w:pPr>
            <w:r>
              <w:rPr>
                <w:rFonts w:ascii="宋体" w:hAnsi="宋体" w:cs="Times New Roman" w:hint="eastAsia"/>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0700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全科医学科</w:t>
            </w:r>
            <w:r w:rsidRPr="00635543">
              <w:rPr>
                <w:rFonts w:ascii="Times New Roman" w:hAnsi="宋体" w:cs="宋体"/>
                <w:bCs/>
                <w:color w:val="FF0000"/>
                <w:sz w:val="20"/>
                <w:szCs w:val="20"/>
              </w:rPr>
              <w:t>*</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FD4CBB">
            <w:pPr>
              <w:jc w:val="center"/>
              <w:rPr>
                <w:rFonts w:ascii="宋体" w:hAnsi="宋体" w:cs="Times New Roman"/>
                <w:kern w:val="0"/>
                <w:sz w:val="20"/>
                <w:szCs w:val="20"/>
              </w:rPr>
            </w:pPr>
            <w:r>
              <w:rPr>
                <w:rFonts w:ascii="宋体" w:hAnsi="宋体" w:cs="Times New Roman"/>
                <w:kern w:val="0"/>
                <w:sz w:val="20"/>
                <w:szCs w:val="20"/>
              </w:rPr>
              <w:t>9</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0900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外科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A12FB3">
            <w:pPr>
              <w:jc w:val="center"/>
              <w:rPr>
                <w:rFonts w:ascii="宋体" w:hAnsi="宋体" w:cs="Times New Roman"/>
                <w:kern w:val="0"/>
                <w:sz w:val="20"/>
                <w:szCs w:val="20"/>
              </w:rPr>
            </w:pPr>
            <w:r>
              <w:rPr>
                <w:rFonts w:ascii="宋体" w:hAnsi="宋体" w:cs="Times New Roman" w:hint="eastAsia"/>
                <w:kern w:val="0"/>
                <w:sz w:val="20"/>
                <w:szCs w:val="20"/>
              </w:rPr>
              <w:t>7</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1200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外科（泌尿外科方向）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A12FB3">
            <w:pPr>
              <w:jc w:val="center"/>
              <w:rPr>
                <w:rFonts w:ascii="宋体" w:hAnsi="宋体" w:cs="Times New Roman"/>
                <w:kern w:val="0"/>
                <w:sz w:val="20"/>
                <w:szCs w:val="20"/>
              </w:rPr>
            </w:pPr>
            <w:r>
              <w:rPr>
                <w:rFonts w:ascii="宋体" w:hAnsi="宋体" w:cs="Times New Roman" w:hint="eastAsia"/>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1300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外科（整形外科方向）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A12FB3">
            <w:pPr>
              <w:jc w:val="center"/>
              <w:rPr>
                <w:rFonts w:ascii="宋体" w:hAnsi="宋体" w:cs="Times New Roman"/>
                <w:kern w:val="0"/>
                <w:sz w:val="20"/>
                <w:szCs w:val="20"/>
              </w:rPr>
            </w:pPr>
            <w:r>
              <w:rPr>
                <w:rFonts w:ascii="宋体" w:hAnsi="宋体" w:cs="Times New Roman" w:hint="eastAsia"/>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1400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骨科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FD4CBB">
            <w:pPr>
              <w:jc w:val="center"/>
              <w:rPr>
                <w:rFonts w:ascii="宋体" w:hAnsi="宋体" w:cs="Times New Roman"/>
                <w:kern w:val="0"/>
                <w:sz w:val="20"/>
                <w:szCs w:val="20"/>
              </w:rPr>
            </w:pPr>
            <w:r>
              <w:rPr>
                <w:rFonts w:ascii="宋体" w:hAnsi="宋体" w:cs="Times New Roman"/>
                <w:kern w:val="0"/>
                <w:sz w:val="20"/>
                <w:szCs w:val="20"/>
              </w:rPr>
              <w:t>6</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1600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妇产科</w:t>
            </w:r>
            <w:r w:rsidRPr="00635543">
              <w:rPr>
                <w:rFonts w:ascii="Times New Roman" w:hAnsi="宋体" w:cs="宋体"/>
                <w:bCs/>
                <w:color w:val="FF0000"/>
                <w:sz w:val="20"/>
                <w:szCs w:val="20"/>
              </w:rPr>
              <w:t>*</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A12FB3">
            <w:pPr>
              <w:jc w:val="center"/>
              <w:rPr>
                <w:rFonts w:ascii="宋体" w:hAnsi="宋体" w:cs="Times New Roman"/>
                <w:kern w:val="0"/>
                <w:sz w:val="20"/>
                <w:szCs w:val="20"/>
              </w:rPr>
            </w:pPr>
            <w:r>
              <w:rPr>
                <w:rFonts w:ascii="宋体" w:hAnsi="宋体" w:cs="Times New Roman" w:hint="eastAsia"/>
                <w:kern w:val="0"/>
                <w:sz w:val="20"/>
                <w:szCs w:val="20"/>
              </w:rPr>
              <w:t>3</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1700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眼科</w:t>
            </w:r>
          </w:p>
        </w:tc>
        <w:tc>
          <w:tcPr>
            <w:tcW w:w="2693" w:type="dxa"/>
          </w:tcPr>
          <w:p w:rsidR="00635543" w:rsidRPr="00635543" w:rsidRDefault="00635543">
            <w:pPr>
              <w:jc w:val="center"/>
              <w:rPr>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FD4CBB">
            <w:pPr>
              <w:jc w:val="center"/>
              <w:rPr>
                <w:rFonts w:ascii="宋体" w:hAnsi="宋体" w:cs="Times New Roman"/>
                <w:kern w:val="0"/>
                <w:sz w:val="20"/>
                <w:szCs w:val="20"/>
              </w:rPr>
            </w:pPr>
            <w:r>
              <w:rPr>
                <w:rFonts w:ascii="宋体" w:hAnsi="宋体" w:cs="Times New Roman"/>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1900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麻醉科</w:t>
            </w:r>
            <w:r w:rsidRPr="00635543">
              <w:rPr>
                <w:rFonts w:ascii="Times New Roman" w:hAnsi="宋体" w:cs="宋体"/>
                <w:bCs/>
                <w:color w:val="FF0000"/>
                <w:sz w:val="20"/>
                <w:szCs w:val="20"/>
              </w:rPr>
              <w:t>*</w:t>
            </w:r>
          </w:p>
        </w:tc>
        <w:tc>
          <w:tcPr>
            <w:tcW w:w="2693" w:type="dxa"/>
          </w:tcPr>
          <w:p w:rsidR="00635543" w:rsidRPr="00635543" w:rsidRDefault="00635543">
            <w:pPr>
              <w:jc w:val="center"/>
              <w:rPr>
                <w:rFonts w:ascii="宋体" w:hAnsi="宋体" w:cs="Times New Roman"/>
                <w:kern w:val="0"/>
                <w:sz w:val="20"/>
                <w:szCs w:val="20"/>
              </w:rPr>
            </w:pPr>
            <w:r w:rsidRPr="00635543">
              <w:rPr>
                <w:rFonts w:ascii="宋体" w:hAnsi="宋体" w:cs="Times New Roman" w:hint="eastAsia"/>
                <w:kern w:val="0"/>
                <w:sz w:val="20"/>
                <w:szCs w:val="20"/>
              </w:rPr>
              <w:t>临床医学或麻醉学专业</w:t>
            </w:r>
          </w:p>
        </w:tc>
        <w:tc>
          <w:tcPr>
            <w:tcW w:w="1780" w:type="dxa"/>
          </w:tcPr>
          <w:p w:rsidR="00635543" w:rsidRPr="00635543" w:rsidRDefault="00A12FB3">
            <w:pPr>
              <w:jc w:val="center"/>
              <w:rPr>
                <w:rFonts w:ascii="宋体" w:hAnsi="宋体" w:cs="Times New Roman"/>
                <w:kern w:val="0"/>
                <w:sz w:val="20"/>
                <w:szCs w:val="20"/>
              </w:rPr>
            </w:pPr>
            <w:r>
              <w:rPr>
                <w:rFonts w:ascii="宋体" w:hAnsi="宋体" w:cs="Times New Roman" w:hint="eastAsia"/>
                <w:kern w:val="0"/>
                <w:sz w:val="20"/>
                <w:szCs w:val="20"/>
              </w:rPr>
              <w:t>6</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2000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临床病理科</w:t>
            </w:r>
            <w:r w:rsidRPr="00635543">
              <w:rPr>
                <w:rFonts w:ascii="Times New Roman" w:hAnsi="宋体" w:cs="宋体"/>
                <w:bCs/>
                <w:color w:val="FF0000"/>
                <w:sz w:val="20"/>
                <w:szCs w:val="20"/>
              </w:rPr>
              <w:t>*</w:t>
            </w:r>
          </w:p>
        </w:tc>
        <w:tc>
          <w:tcPr>
            <w:tcW w:w="2693" w:type="dxa"/>
          </w:tcPr>
          <w:p w:rsidR="00635543" w:rsidRPr="00635543" w:rsidRDefault="00635543">
            <w:pPr>
              <w:jc w:val="center"/>
              <w:rPr>
                <w:rFonts w:ascii="宋体" w:hAnsi="宋体" w:cs="Times New Roman"/>
                <w:kern w:val="0"/>
                <w:sz w:val="20"/>
                <w:szCs w:val="20"/>
              </w:rPr>
            </w:pPr>
            <w:r w:rsidRPr="00635543">
              <w:rPr>
                <w:rFonts w:ascii="宋体" w:hAnsi="宋体" w:cs="Times New Roman" w:hint="eastAsia"/>
                <w:kern w:val="0"/>
                <w:sz w:val="20"/>
                <w:szCs w:val="20"/>
              </w:rPr>
              <w:t>临床医学专业</w:t>
            </w:r>
          </w:p>
        </w:tc>
        <w:tc>
          <w:tcPr>
            <w:tcW w:w="1780" w:type="dxa"/>
          </w:tcPr>
          <w:p w:rsidR="00635543" w:rsidRPr="00635543" w:rsidRDefault="00FD4CBB">
            <w:pPr>
              <w:jc w:val="center"/>
              <w:rPr>
                <w:rFonts w:ascii="宋体" w:hAnsi="宋体" w:cs="Times New Roman"/>
                <w:kern w:val="0"/>
                <w:sz w:val="20"/>
                <w:szCs w:val="20"/>
              </w:rPr>
            </w:pPr>
            <w:r>
              <w:rPr>
                <w:rFonts w:ascii="宋体" w:hAnsi="宋体" w:cs="Times New Roman"/>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2200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放射科</w:t>
            </w:r>
          </w:p>
        </w:tc>
        <w:tc>
          <w:tcPr>
            <w:tcW w:w="2693" w:type="dxa"/>
          </w:tcPr>
          <w:p w:rsidR="00635543" w:rsidRPr="00635543" w:rsidRDefault="00635543">
            <w:pPr>
              <w:jc w:val="center"/>
              <w:rPr>
                <w:rFonts w:ascii="宋体" w:hAnsi="宋体" w:cs="Times New Roman"/>
                <w:kern w:val="0"/>
                <w:sz w:val="20"/>
                <w:szCs w:val="20"/>
              </w:rPr>
            </w:pPr>
            <w:r w:rsidRPr="00635543">
              <w:rPr>
                <w:rFonts w:ascii="宋体" w:hAnsi="宋体" w:cs="Times New Roman" w:hint="eastAsia"/>
                <w:kern w:val="0"/>
                <w:sz w:val="20"/>
                <w:szCs w:val="20"/>
              </w:rPr>
              <w:t>临床医学或医学影像学专业</w:t>
            </w:r>
          </w:p>
        </w:tc>
        <w:tc>
          <w:tcPr>
            <w:tcW w:w="1780" w:type="dxa"/>
          </w:tcPr>
          <w:p w:rsidR="00635543" w:rsidRPr="00635543" w:rsidRDefault="00FD4CBB">
            <w:pPr>
              <w:jc w:val="center"/>
              <w:rPr>
                <w:rFonts w:ascii="宋体" w:hAnsi="宋体" w:cs="Times New Roman"/>
                <w:kern w:val="0"/>
                <w:sz w:val="20"/>
                <w:szCs w:val="20"/>
              </w:rPr>
            </w:pPr>
            <w:r>
              <w:rPr>
                <w:rFonts w:ascii="宋体" w:hAnsi="宋体" w:cs="Times New Roman"/>
                <w:kern w:val="0"/>
                <w:sz w:val="20"/>
                <w:szCs w:val="20"/>
              </w:rPr>
              <w:t>4</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2300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超声医学科</w:t>
            </w:r>
          </w:p>
        </w:tc>
        <w:tc>
          <w:tcPr>
            <w:tcW w:w="2693" w:type="dxa"/>
          </w:tcPr>
          <w:p w:rsidR="00635543" w:rsidRPr="00635543" w:rsidRDefault="00635543">
            <w:pPr>
              <w:jc w:val="center"/>
              <w:rPr>
                <w:rFonts w:ascii="宋体" w:hAnsi="宋体" w:cs="Times New Roman"/>
                <w:kern w:val="0"/>
                <w:sz w:val="20"/>
                <w:szCs w:val="20"/>
              </w:rPr>
            </w:pPr>
            <w:r w:rsidRPr="00635543">
              <w:rPr>
                <w:rFonts w:ascii="宋体" w:hAnsi="宋体" w:cs="Times New Roman" w:hint="eastAsia"/>
                <w:kern w:val="0"/>
                <w:sz w:val="20"/>
                <w:szCs w:val="20"/>
              </w:rPr>
              <w:t>临床医学或医学影像学专业</w:t>
            </w:r>
          </w:p>
        </w:tc>
        <w:tc>
          <w:tcPr>
            <w:tcW w:w="1780" w:type="dxa"/>
          </w:tcPr>
          <w:p w:rsidR="00635543" w:rsidRPr="00635543" w:rsidRDefault="00FD4CBB">
            <w:pPr>
              <w:jc w:val="center"/>
              <w:rPr>
                <w:rFonts w:ascii="宋体" w:hAnsi="宋体" w:cs="Times New Roman"/>
                <w:kern w:val="0"/>
                <w:sz w:val="20"/>
                <w:szCs w:val="20"/>
              </w:rPr>
            </w:pPr>
            <w:r>
              <w:rPr>
                <w:rFonts w:ascii="宋体" w:hAnsi="宋体" w:cs="Times New Roman"/>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2400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核医学科</w:t>
            </w:r>
          </w:p>
        </w:tc>
        <w:tc>
          <w:tcPr>
            <w:tcW w:w="2693" w:type="dxa"/>
          </w:tcPr>
          <w:p w:rsidR="00635543" w:rsidRPr="00635543" w:rsidRDefault="00635543">
            <w:pPr>
              <w:jc w:val="center"/>
              <w:rPr>
                <w:rFonts w:ascii="宋体" w:hAnsi="宋体" w:cs="Times New Roman"/>
                <w:kern w:val="0"/>
                <w:sz w:val="20"/>
                <w:szCs w:val="20"/>
              </w:rPr>
            </w:pPr>
            <w:r w:rsidRPr="00635543">
              <w:rPr>
                <w:rFonts w:ascii="宋体" w:hAnsi="宋体" w:cs="Times New Roman" w:hint="eastAsia"/>
                <w:kern w:val="0"/>
                <w:sz w:val="20"/>
                <w:szCs w:val="20"/>
              </w:rPr>
              <w:t>临床医学或医学影像学专业</w:t>
            </w:r>
          </w:p>
        </w:tc>
        <w:tc>
          <w:tcPr>
            <w:tcW w:w="1780" w:type="dxa"/>
          </w:tcPr>
          <w:p w:rsidR="00635543" w:rsidRPr="00635543" w:rsidRDefault="00A12FB3">
            <w:pPr>
              <w:jc w:val="center"/>
              <w:rPr>
                <w:rFonts w:ascii="宋体" w:hAnsi="宋体" w:cs="Times New Roman"/>
                <w:kern w:val="0"/>
                <w:sz w:val="20"/>
                <w:szCs w:val="20"/>
              </w:rPr>
            </w:pPr>
            <w:r>
              <w:rPr>
                <w:rFonts w:ascii="宋体" w:hAnsi="宋体" w:cs="Times New Roman" w:hint="eastAsia"/>
                <w:kern w:val="0"/>
                <w:sz w:val="20"/>
                <w:szCs w:val="20"/>
              </w:rPr>
              <w:t>1</w:t>
            </w:r>
          </w:p>
        </w:tc>
      </w:tr>
      <w:tr w:rsidR="00635543" w:rsidTr="00635543">
        <w:trPr>
          <w:trHeight w:val="337"/>
          <w:jc w:val="center"/>
        </w:trPr>
        <w:tc>
          <w:tcPr>
            <w:tcW w:w="1271"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2500</w:t>
            </w:r>
          </w:p>
        </w:tc>
        <w:tc>
          <w:tcPr>
            <w:tcW w:w="2552" w:type="dxa"/>
            <w:shd w:val="clear" w:color="auto" w:fill="auto"/>
            <w:noWrap/>
            <w:vAlign w:val="center"/>
          </w:tcPr>
          <w:p w:rsidR="00635543" w:rsidRPr="00635543" w:rsidRDefault="00635543">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放射肿瘤科</w:t>
            </w:r>
          </w:p>
        </w:tc>
        <w:tc>
          <w:tcPr>
            <w:tcW w:w="2693" w:type="dxa"/>
          </w:tcPr>
          <w:p w:rsidR="00635543" w:rsidRPr="00635543" w:rsidRDefault="00635543">
            <w:pPr>
              <w:jc w:val="center"/>
              <w:rPr>
                <w:rFonts w:ascii="宋体" w:hAnsi="宋体" w:cs="Times New Roman"/>
                <w:kern w:val="0"/>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FD4CBB">
            <w:pPr>
              <w:jc w:val="center"/>
              <w:rPr>
                <w:rFonts w:ascii="宋体" w:hAnsi="宋体" w:cs="Times New Roman"/>
                <w:kern w:val="0"/>
                <w:sz w:val="20"/>
                <w:szCs w:val="20"/>
              </w:rPr>
            </w:pPr>
            <w:r>
              <w:rPr>
                <w:rFonts w:ascii="宋体" w:hAnsi="宋体" w:cs="Times New Roman"/>
                <w:kern w:val="0"/>
                <w:sz w:val="20"/>
                <w:szCs w:val="20"/>
              </w:rPr>
              <w:t>3</w:t>
            </w:r>
          </w:p>
        </w:tc>
      </w:tr>
      <w:tr w:rsidR="00635543" w:rsidTr="00635543">
        <w:trPr>
          <w:trHeight w:val="337"/>
          <w:jc w:val="center"/>
        </w:trPr>
        <w:tc>
          <w:tcPr>
            <w:tcW w:w="1271" w:type="dxa"/>
            <w:shd w:val="clear" w:color="auto" w:fill="auto"/>
            <w:noWrap/>
            <w:vAlign w:val="center"/>
          </w:tcPr>
          <w:p w:rsidR="00635543" w:rsidRPr="00635543" w:rsidRDefault="00635543" w:rsidP="00051051">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2700</w:t>
            </w:r>
          </w:p>
        </w:tc>
        <w:tc>
          <w:tcPr>
            <w:tcW w:w="2552" w:type="dxa"/>
            <w:shd w:val="clear" w:color="auto" w:fill="auto"/>
            <w:noWrap/>
            <w:vAlign w:val="center"/>
          </w:tcPr>
          <w:p w:rsidR="00635543" w:rsidRPr="00635543" w:rsidRDefault="00635543" w:rsidP="00051051">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预防</w:t>
            </w:r>
            <w:r w:rsidRPr="00635543">
              <w:rPr>
                <w:rFonts w:ascii="宋体" w:hAnsi="宋体" w:cs="Times New Roman"/>
                <w:color w:val="000000"/>
                <w:kern w:val="0"/>
                <w:sz w:val="20"/>
                <w:szCs w:val="20"/>
              </w:rPr>
              <w:t>医学</w:t>
            </w:r>
          </w:p>
        </w:tc>
        <w:tc>
          <w:tcPr>
            <w:tcW w:w="2693" w:type="dxa"/>
          </w:tcPr>
          <w:p w:rsidR="00635543" w:rsidRPr="00635543" w:rsidRDefault="00635543" w:rsidP="00051051">
            <w:pPr>
              <w:jc w:val="center"/>
              <w:rPr>
                <w:rFonts w:ascii="宋体" w:hAnsi="宋体" w:cs="Times New Roman"/>
                <w:kern w:val="0"/>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FD4CBB" w:rsidP="00051051">
            <w:pPr>
              <w:jc w:val="center"/>
              <w:rPr>
                <w:rFonts w:ascii="宋体" w:hAnsi="宋体" w:cs="Times New Roman"/>
                <w:kern w:val="0"/>
                <w:sz w:val="20"/>
                <w:szCs w:val="20"/>
              </w:rPr>
            </w:pPr>
            <w:r>
              <w:rPr>
                <w:rFonts w:ascii="宋体" w:hAnsi="宋体" w:cs="Times New Roman"/>
                <w:kern w:val="0"/>
                <w:sz w:val="20"/>
                <w:szCs w:val="20"/>
              </w:rPr>
              <w:t>2</w:t>
            </w:r>
          </w:p>
        </w:tc>
      </w:tr>
      <w:tr w:rsidR="00635543" w:rsidTr="00635543">
        <w:trPr>
          <w:trHeight w:val="337"/>
          <w:jc w:val="center"/>
        </w:trPr>
        <w:tc>
          <w:tcPr>
            <w:tcW w:w="1271" w:type="dxa"/>
            <w:shd w:val="clear" w:color="auto" w:fill="auto"/>
            <w:noWrap/>
            <w:vAlign w:val="center"/>
          </w:tcPr>
          <w:p w:rsidR="00635543" w:rsidRPr="00635543" w:rsidRDefault="00635543" w:rsidP="00051051">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2800</w:t>
            </w:r>
          </w:p>
        </w:tc>
        <w:tc>
          <w:tcPr>
            <w:tcW w:w="2552" w:type="dxa"/>
            <w:shd w:val="clear" w:color="auto" w:fill="auto"/>
            <w:noWrap/>
            <w:vAlign w:val="center"/>
          </w:tcPr>
          <w:p w:rsidR="00635543" w:rsidRPr="00635543" w:rsidRDefault="00635543" w:rsidP="00051051">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口腔全科</w:t>
            </w:r>
          </w:p>
        </w:tc>
        <w:tc>
          <w:tcPr>
            <w:tcW w:w="2693" w:type="dxa"/>
          </w:tcPr>
          <w:p w:rsidR="00635543" w:rsidRPr="00635543" w:rsidRDefault="00635543" w:rsidP="00051051">
            <w:pPr>
              <w:jc w:val="center"/>
              <w:rPr>
                <w:rFonts w:ascii="宋体" w:hAnsi="宋体" w:cs="Times New Roman"/>
                <w:kern w:val="0"/>
                <w:sz w:val="20"/>
                <w:szCs w:val="20"/>
              </w:rPr>
            </w:pPr>
            <w:r w:rsidRPr="00635543">
              <w:rPr>
                <w:rFonts w:ascii="宋体" w:hAnsi="宋体" w:cs="Times New Roman" w:hint="eastAsia"/>
                <w:kern w:val="0"/>
                <w:sz w:val="20"/>
                <w:szCs w:val="20"/>
              </w:rPr>
              <w:t>口腔医学</w:t>
            </w:r>
          </w:p>
        </w:tc>
        <w:tc>
          <w:tcPr>
            <w:tcW w:w="1780" w:type="dxa"/>
          </w:tcPr>
          <w:p w:rsidR="00635543" w:rsidRPr="00635543" w:rsidRDefault="00FD4CBB" w:rsidP="00051051">
            <w:pPr>
              <w:jc w:val="center"/>
              <w:rPr>
                <w:rFonts w:ascii="宋体" w:hAnsi="宋体" w:cs="Times New Roman"/>
                <w:kern w:val="0"/>
                <w:sz w:val="20"/>
                <w:szCs w:val="20"/>
              </w:rPr>
            </w:pPr>
            <w:r>
              <w:rPr>
                <w:rFonts w:ascii="宋体" w:hAnsi="宋体" w:cs="Times New Roman"/>
                <w:kern w:val="0"/>
                <w:sz w:val="20"/>
                <w:szCs w:val="20"/>
              </w:rPr>
              <w:t>3</w:t>
            </w:r>
          </w:p>
        </w:tc>
      </w:tr>
      <w:tr w:rsidR="00635543" w:rsidTr="00635543">
        <w:trPr>
          <w:trHeight w:val="337"/>
          <w:jc w:val="center"/>
        </w:trPr>
        <w:tc>
          <w:tcPr>
            <w:tcW w:w="1271" w:type="dxa"/>
            <w:shd w:val="clear" w:color="auto" w:fill="auto"/>
            <w:noWrap/>
            <w:vAlign w:val="center"/>
          </w:tcPr>
          <w:p w:rsidR="00635543" w:rsidRPr="00635543" w:rsidRDefault="00635543" w:rsidP="00051051">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3700</w:t>
            </w:r>
          </w:p>
        </w:tc>
        <w:tc>
          <w:tcPr>
            <w:tcW w:w="2552" w:type="dxa"/>
            <w:shd w:val="clear" w:color="auto" w:fill="auto"/>
            <w:noWrap/>
            <w:vAlign w:val="center"/>
          </w:tcPr>
          <w:p w:rsidR="00635543" w:rsidRPr="00635543" w:rsidRDefault="00635543" w:rsidP="00051051">
            <w:pPr>
              <w:widowControl/>
              <w:spacing w:line="276" w:lineRule="auto"/>
              <w:jc w:val="center"/>
              <w:rPr>
                <w:rFonts w:ascii="宋体" w:hAnsi="宋体" w:cs="Times New Roman"/>
                <w:color w:val="000000"/>
                <w:kern w:val="0"/>
                <w:sz w:val="20"/>
                <w:szCs w:val="20"/>
              </w:rPr>
            </w:pPr>
            <w:r w:rsidRPr="00635543">
              <w:rPr>
                <w:rFonts w:ascii="宋体" w:hAnsi="宋体" w:cs="Times New Roman" w:hint="eastAsia"/>
                <w:color w:val="000000"/>
                <w:kern w:val="0"/>
                <w:sz w:val="20"/>
                <w:szCs w:val="20"/>
              </w:rPr>
              <w:t>重症医学科</w:t>
            </w:r>
            <w:r w:rsidRPr="00635543">
              <w:rPr>
                <w:rFonts w:ascii="Times New Roman" w:hAnsi="宋体" w:cs="宋体"/>
                <w:bCs/>
                <w:color w:val="FF0000"/>
                <w:sz w:val="20"/>
                <w:szCs w:val="20"/>
              </w:rPr>
              <w:t>*</w:t>
            </w:r>
          </w:p>
        </w:tc>
        <w:tc>
          <w:tcPr>
            <w:tcW w:w="2693" w:type="dxa"/>
          </w:tcPr>
          <w:p w:rsidR="00635543" w:rsidRPr="00635543" w:rsidRDefault="00635543" w:rsidP="00051051">
            <w:pPr>
              <w:widowControl/>
              <w:spacing w:line="276" w:lineRule="auto"/>
              <w:jc w:val="center"/>
              <w:rPr>
                <w:rFonts w:ascii="宋体" w:hAnsi="宋体" w:cs="Times New Roman"/>
                <w:kern w:val="0"/>
                <w:sz w:val="20"/>
                <w:szCs w:val="20"/>
              </w:rPr>
            </w:pPr>
            <w:r w:rsidRPr="00635543">
              <w:rPr>
                <w:rFonts w:ascii="宋体" w:hAnsi="宋体" w:cs="Times New Roman" w:hint="eastAsia"/>
                <w:kern w:val="0"/>
                <w:sz w:val="20"/>
                <w:szCs w:val="20"/>
              </w:rPr>
              <w:t>临床医学</w:t>
            </w:r>
          </w:p>
        </w:tc>
        <w:tc>
          <w:tcPr>
            <w:tcW w:w="1780" w:type="dxa"/>
          </w:tcPr>
          <w:p w:rsidR="00635543" w:rsidRPr="00635543" w:rsidRDefault="00A12FB3" w:rsidP="00051051">
            <w:pPr>
              <w:widowControl/>
              <w:spacing w:line="276" w:lineRule="auto"/>
              <w:jc w:val="center"/>
              <w:rPr>
                <w:rFonts w:ascii="宋体" w:hAnsi="宋体" w:cs="Times New Roman"/>
                <w:kern w:val="0"/>
                <w:sz w:val="20"/>
                <w:szCs w:val="20"/>
              </w:rPr>
            </w:pPr>
            <w:r>
              <w:rPr>
                <w:rFonts w:ascii="宋体" w:hAnsi="宋体" w:cs="Times New Roman" w:hint="eastAsia"/>
                <w:kern w:val="0"/>
                <w:sz w:val="20"/>
                <w:szCs w:val="20"/>
              </w:rPr>
              <w:t>2</w:t>
            </w:r>
          </w:p>
        </w:tc>
      </w:tr>
    </w:tbl>
    <w:p w:rsidR="00E647CE" w:rsidRDefault="004D6B9D">
      <w:pPr>
        <w:spacing w:line="360" w:lineRule="auto"/>
        <w:rPr>
          <w:rFonts w:ascii="黑体" w:eastAsia="黑体" w:hAnsi="黑体" w:cs="宋体"/>
          <w:b/>
          <w:bCs/>
          <w:sz w:val="28"/>
          <w:szCs w:val="28"/>
        </w:rPr>
      </w:pPr>
      <w:r>
        <w:rPr>
          <w:rFonts w:ascii="黑体" w:eastAsia="黑体" w:hAnsi="黑体" w:cs="宋体" w:hint="eastAsia"/>
          <w:b/>
          <w:bCs/>
          <w:sz w:val="28"/>
          <w:szCs w:val="28"/>
        </w:rPr>
        <w:t>四、报名时间及方法</w:t>
      </w:r>
    </w:p>
    <w:p w:rsidR="00E647CE" w:rsidRDefault="004D6B9D" w:rsidP="00FD4CBB">
      <w:pPr>
        <w:spacing w:line="360" w:lineRule="auto"/>
        <w:ind w:firstLineChars="200" w:firstLine="560"/>
        <w:rPr>
          <w:rFonts w:ascii="Times New Roman" w:hAnsi="宋体" w:cs="宋体"/>
          <w:sz w:val="24"/>
          <w:szCs w:val="24"/>
        </w:rPr>
      </w:pPr>
      <w:r>
        <w:rPr>
          <w:rFonts w:ascii="Times New Roman" w:hAnsi="宋体" w:cs="宋体" w:hint="eastAsia"/>
          <w:sz w:val="28"/>
          <w:szCs w:val="28"/>
        </w:rPr>
        <w:t>报考人员必须在湖北省住院医师规范化培训公众服务平台</w:t>
      </w:r>
      <w:r>
        <w:rPr>
          <w:rFonts w:ascii="Times New Roman" w:hAnsi="宋体" w:cs="宋体" w:hint="eastAsia"/>
          <w:sz w:val="28"/>
          <w:szCs w:val="28"/>
        </w:rPr>
        <w:lastRenderedPageBreak/>
        <w:t>（</w:t>
      </w:r>
      <w:r>
        <w:rPr>
          <w:rFonts w:ascii="Times New Roman" w:hAnsi="宋体" w:cs="宋体" w:hint="eastAsia"/>
          <w:sz w:val="28"/>
          <w:szCs w:val="28"/>
        </w:rPr>
        <w:t>http://hb.ezhupei.com</w:t>
      </w:r>
      <w:r>
        <w:rPr>
          <w:rFonts w:ascii="Times New Roman" w:hAnsi="宋体" w:cs="宋体" w:hint="eastAsia"/>
          <w:sz w:val="28"/>
          <w:szCs w:val="28"/>
        </w:rPr>
        <w:t>）进行报名注册和第一批次志愿填报，选择填报我院一个专业基地，其中委培单位人填报专业必须与从事专业相符。</w:t>
      </w:r>
      <w:r w:rsidR="00FD4CBB" w:rsidRPr="00FD4CBB">
        <w:rPr>
          <w:rFonts w:ascii="Times New Roman" w:hAnsi="宋体" w:cs="宋体" w:hint="eastAsia"/>
          <w:sz w:val="28"/>
          <w:szCs w:val="28"/>
        </w:rPr>
        <w:t>具体时间以湖北省招录文件为准</w:t>
      </w:r>
      <w:r w:rsidR="00FD4CBB">
        <w:rPr>
          <w:rFonts w:ascii="Times New Roman" w:hAnsi="宋体" w:cs="宋体" w:hint="eastAsia"/>
          <w:sz w:val="28"/>
          <w:szCs w:val="28"/>
        </w:rPr>
        <w:t>。</w:t>
      </w:r>
      <w:r>
        <w:rPr>
          <w:rFonts w:ascii="Times New Roman" w:hAnsi="宋体" w:cs="宋体" w:hint="eastAsia"/>
          <w:sz w:val="28"/>
          <w:szCs w:val="28"/>
        </w:rPr>
        <w:t xml:space="preserve"> </w:t>
      </w:r>
    </w:p>
    <w:p w:rsidR="00E647CE" w:rsidRDefault="004D6B9D">
      <w:pPr>
        <w:spacing w:line="360" w:lineRule="auto"/>
        <w:rPr>
          <w:rFonts w:ascii="黑体" w:eastAsia="黑体" w:hAnsi="黑体" w:cs="宋体"/>
          <w:b/>
          <w:bCs/>
          <w:sz w:val="28"/>
          <w:szCs w:val="28"/>
        </w:rPr>
      </w:pPr>
      <w:r>
        <w:rPr>
          <w:rFonts w:ascii="黑体" w:eastAsia="黑体" w:hAnsi="黑体" w:cs="宋体" w:hint="eastAsia"/>
          <w:b/>
          <w:bCs/>
          <w:sz w:val="28"/>
          <w:szCs w:val="28"/>
        </w:rPr>
        <w:t>五、招录选拔程序</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（一）报名材料审核：</w:t>
      </w:r>
      <w:r w:rsidR="00C70ADD">
        <w:rPr>
          <w:rFonts w:ascii="Times New Roman" w:hAnsi="宋体" w:cs="宋体" w:hint="eastAsia"/>
          <w:sz w:val="28"/>
          <w:szCs w:val="28"/>
        </w:rPr>
        <w:t>4</w:t>
      </w:r>
      <w:r w:rsidR="00C70ADD">
        <w:rPr>
          <w:rFonts w:ascii="Times New Roman" w:hAnsi="宋体" w:cs="宋体" w:hint="eastAsia"/>
          <w:sz w:val="28"/>
          <w:szCs w:val="28"/>
        </w:rPr>
        <w:t>月</w:t>
      </w:r>
      <w:r w:rsidR="00C70ADD">
        <w:rPr>
          <w:rFonts w:ascii="Times New Roman" w:hAnsi="宋体" w:cs="宋体" w:hint="eastAsia"/>
          <w:sz w:val="28"/>
          <w:szCs w:val="28"/>
        </w:rPr>
        <w:t>8</w:t>
      </w:r>
      <w:r w:rsidR="00C70ADD">
        <w:rPr>
          <w:rFonts w:ascii="Times New Roman" w:hAnsi="宋体" w:cs="宋体" w:hint="eastAsia"/>
          <w:sz w:val="28"/>
          <w:szCs w:val="28"/>
        </w:rPr>
        <w:t>日</w:t>
      </w:r>
      <w:r w:rsidR="00C70ADD">
        <w:rPr>
          <w:rFonts w:ascii="Times New Roman" w:hAnsi="宋体" w:cs="宋体" w:hint="eastAsia"/>
          <w:sz w:val="28"/>
          <w:szCs w:val="28"/>
        </w:rPr>
        <w:t>-</w:t>
      </w:r>
      <w:r w:rsidR="00C70ADD">
        <w:rPr>
          <w:rFonts w:ascii="Times New Roman" w:hAnsi="宋体" w:cs="宋体"/>
          <w:sz w:val="28"/>
          <w:szCs w:val="28"/>
        </w:rPr>
        <w:t>4</w:t>
      </w:r>
      <w:r w:rsidR="00C70ADD">
        <w:rPr>
          <w:rFonts w:ascii="Times New Roman" w:hAnsi="宋体" w:cs="宋体" w:hint="eastAsia"/>
          <w:sz w:val="28"/>
          <w:szCs w:val="28"/>
        </w:rPr>
        <w:t>月</w:t>
      </w:r>
      <w:r w:rsidR="00C70ADD">
        <w:rPr>
          <w:rFonts w:ascii="Times New Roman" w:hAnsi="宋体" w:cs="宋体" w:hint="eastAsia"/>
          <w:sz w:val="28"/>
          <w:szCs w:val="28"/>
        </w:rPr>
        <w:t>23</w:t>
      </w:r>
      <w:r w:rsidR="00C70ADD">
        <w:rPr>
          <w:rFonts w:ascii="Times New Roman" w:hAnsi="宋体" w:cs="宋体" w:hint="eastAsia"/>
          <w:sz w:val="28"/>
          <w:szCs w:val="28"/>
        </w:rPr>
        <w:t>日</w:t>
      </w:r>
      <w:r w:rsidR="00C70ADD">
        <w:rPr>
          <w:rFonts w:ascii="Times New Roman" w:hAnsi="宋体" w:cs="宋体"/>
          <w:sz w:val="28"/>
          <w:szCs w:val="28"/>
        </w:rPr>
        <w:t>，</w:t>
      </w:r>
      <w:r>
        <w:rPr>
          <w:rFonts w:ascii="Times New Roman" w:hAnsi="宋体" w:cs="宋体" w:hint="eastAsia"/>
          <w:sz w:val="28"/>
          <w:szCs w:val="28"/>
        </w:rPr>
        <w:t>申请参加住培的考生必须在湖北省住院医师规范化培训公众服务平台（</w:t>
      </w:r>
      <w:r>
        <w:rPr>
          <w:rFonts w:ascii="Times New Roman" w:hAnsi="宋体" w:cs="宋体" w:hint="eastAsia"/>
          <w:sz w:val="28"/>
          <w:szCs w:val="28"/>
        </w:rPr>
        <w:t>http://hb.ezhupei.com</w:t>
      </w:r>
      <w:r>
        <w:rPr>
          <w:rFonts w:ascii="Times New Roman" w:hAnsi="宋体" w:cs="宋体" w:hint="eastAsia"/>
          <w:sz w:val="28"/>
          <w:szCs w:val="28"/>
        </w:rPr>
        <w:t>）进行报名注册，同时上传身份证、毕业证等报名相关资料。</w:t>
      </w:r>
    </w:p>
    <w:p w:rsidR="00E647CE" w:rsidRDefault="004D6B9D">
      <w:pPr>
        <w:spacing w:line="360" w:lineRule="auto"/>
        <w:ind w:firstLineChars="200" w:firstLine="560"/>
        <w:rPr>
          <w:rFonts w:ascii="Times New Roman" w:hAnsi="宋体" w:cs="宋体"/>
          <w:sz w:val="24"/>
          <w:szCs w:val="24"/>
        </w:rPr>
      </w:pPr>
      <w:r>
        <w:rPr>
          <w:rFonts w:ascii="Times New Roman" w:hAnsi="宋体" w:cs="宋体" w:hint="eastAsia"/>
          <w:sz w:val="28"/>
          <w:szCs w:val="28"/>
        </w:rPr>
        <w:t>（二）面试和专业考试：</w:t>
      </w:r>
      <w:r w:rsidR="003740C6">
        <w:rPr>
          <w:rFonts w:ascii="Times New Roman" w:hAnsi="宋体" w:cs="宋体" w:hint="eastAsia"/>
          <w:sz w:val="28"/>
          <w:szCs w:val="28"/>
        </w:rPr>
        <w:t>考试分为</w:t>
      </w:r>
      <w:r>
        <w:rPr>
          <w:rFonts w:ascii="Times New Roman" w:hAnsi="宋体" w:cs="宋体" w:hint="eastAsia"/>
          <w:sz w:val="28"/>
          <w:szCs w:val="28"/>
        </w:rPr>
        <w:t>笔试、操作考试和面试三个阶段</w:t>
      </w:r>
      <w:r w:rsidR="00BD27F1">
        <w:rPr>
          <w:rFonts w:ascii="Times New Roman" w:hAnsi="宋体" w:cs="宋体" w:hint="eastAsia"/>
          <w:sz w:val="28"/>
          <w:szCs w:val="28"/>
        </w:rPr>
        <w:t>（</w:t>
      </w:r>
      <w:r>
        <w:rPr>
          <w:rFonts w:ascii="Times New Roman" w:hAnsi="宋体" w:cs="宋体" w:hint="eastAsia"/>
          <w:sz w:val="28"/>
          <w:szCs w:val="28"/>
        </w:rPr>
        <w:t>具体时间请关注招录</w:t>
      </w:r>
      <w:r>
        <w:rPr>
          <w:rFonts w:ascii="Times New Roman" w:hAnsi="宋体" w:cs="宋体" w:hint="eastAsia"/>
          <w:sz w:val="28"/>
          <w:szCs w:val="28"/>
        </w:rPr>
        <w:t>QQ</w:t>
      </w:r>
      <w:r>
        <w:rPr>
          <w:rFonts w:ascii="Times New Roman" w:hAnsi="宋体" w:cs="宋体" w:hint="eastAsia"/>
          <w:sz w:val="28"/>
          <w:szCs w:val="28"/>
        </w:rPr>
        <w:t>群内通知</w:t>
      </w:r>
      <w:r w:rsidR="00BD27F1">
        <w:rPr>
          <w:rFonts w:ascii="Times New Roman" w:hAnsi="宋体" w:cs="宋体" w:hint="eastAsia"/>
          <w:sz w:val="28"/>
          <w:szCs w:val="28"/>
        </w:rPr>
        <w:t>），</w:t>
      </w:r>
      <w:r w:rsidR="00BD27F1">
        <w:rPr>
          <w:rFonts w:ascii="Times New Roman" w:hAnsi="宋体" w:cs="宋体"/>
          <w:sz w:val="28"/>
          <w:szCs w:val="28"/>
        </w:rPr>
        <w:t>确定录取名单</w:t>
      </w:r>
      <w:r>
        <w:rPr>
          <w:rFonts w:ascii="Times New Roman" w:hAnsi="宋体" w:cs="宋体" w:hint="eastAsia"/>
          <w:sz w:val="28"/>
          <w:szCs w:val="28"/>
        </w:rPr>
        <w:t>。</w:t>
      </w:r>
      <w:r w:rsidR="00BD27F1">
        <w:rPr>
          <w:rFonts w:ascii="Times New Roman" w:hAnsi="宋体" w:cs="宋体" w:hint="eastAsia"/>
          <w:sz w:val="28"/>
          <w:szCs w:val="28"/>
        </w:rPr>
        <w:t>原则</w:t>
      </w:r>
      <w:r w:rsidR="00BD27F1">
        <w:rPr>
          <w:rFonts w:ascii="Times New Roman" w:hAnsi="宋体" w:cs="宋体"/>
          <w:sz w:val="28"/>
          <w:szCs w:val="28"/>
        </w:rPr>
        <w:t>上我院只录取第一批次志愿</w:t>
      </w:r>
      <w:r w:rsidR="00BD27F1">
        <w:rPr>
          <w:rFonts w:ascii="Times New Roman" w:hAnsi="宋体" w:cs="宋体" w:hint="eastAsia"/>
          <w:sz w:val="28"/>
          <w:szCs w:val="28"/>
        </w:rPr>
        <w:t>填报</w:t>
      </w:r>
      <w:r w:rsidR="00BD27F1">
        <w:rPr>
          <w:rFonts w:ascii="Times New Roman" w:hAnsi="宋体" w:cs="宋体"/>
          <w:sz w:val="28"/>
          <w:szCs w:val="28"/>
        </w:rPr>
        <w:t>者</w:t>
      </w:r>
      <w:r w:rsidR="00BD27F1">
        <w:rPr>
          <w:rFonts w:ascii="Times New Roman" w:hAnsi="宋体" w:cs="宋体" w:hint="eastAsia"/>
          <w:sz w:val="28"/>
          <w:szCs w:val="28"/>
        </w:rPr>
        <w:t>。</w:t>
      </w:r>
    </w:p>
    <w:p w:rsidR="00E647CE" w:rsidRDefault="004D6B9D">
      <w:pPr>
        <w:spacing w:line="360" w:lineRule="auto"/>
        <w:rPr>
          <w:rFonts w:ascii="黑体" w:eastAsia="黑体" w:hAnsi="黑体" w:cs="宋体"/>
          <w:b/>
          <w:bCs/>
          <w:sz w:val="28"/>
          <w:szCs w:val="28"/>
        </w:rPr>
      </w:pPr>
      <w:r>
        <w:rPr>
          <w:rFonts w:ascii="黑体" w:eastAsia="黑体" w:hAnsi="黑体" w:cs="宋体" w:hint="eastAsia"/>
          <w:b/>
          <w:bCs/>
          <w:sz w:val="28"/>
          <w:szCs w:val="28"/>
        </w:rPr>
        <w:t>六、培训待遇</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学员培训期间，医院按标准发放基本工资、生活补贴、餐补、满半年后根据工作能力发放绩效奖金，按规定缴纳各项社会保险</w:t>
      </w:r>
      <w:r w:rsidR="000F62C6">
        <w:rPr>
          <w:rFonts w:ascii="Times New Roman" w:hAnsi="宋体" w:cs="宋体" w:hint="eastAsia"/>
          <w:sz w:val="28"/>
          <w:szCs w:val="28"/>
        </w:rPr>
        <w:t>、住房公积金</w:t>
      </w:r>
      <w:r>
        <w:rPr>
          <w:rFonts w:ascii="Times New Roman" w:hAnsi="宋体" w:cs="宋体" w:hint="eastAsia"/>
          <w:sz w:val="28"/>
          <w:szCs w:val="28"/>
        </w:rPr>
        <w:t>。</w:t>
      </w:r>
    </w:p>
    <w:p w:rsidR="00E647CE" w:rsidRPr="003740C6" w:rsidRDefault="004D6B9D">
      <w:pPr>
        <w:spacing w:line="360" w:lineRule="auto"/>
        <w:ind w:firstLineChars="200" w:firstLine="560"/>
        <w:rPr>
          <w:rFonts w:ascii="Times New Roman" w:hAnsi="宋体" w:cs="宋体"/>
          <w:sz w:val="28"/>
          <w:szCs w:val="28"/>
        </w:rPr>
      </w:pPr>
      <w:r w:rsidRPr="003740C6">
        <w:rPr>
          <w:rFonts w:ascii="Times New Roman" w:hAnsi="宋体" w:cs="宋体" w:hint="eastAsia"/>
          <w:sz w:val="28"/>
          <w:szCs w:val="28"/>
        </w:rPr>
        <w:t>（一）基本补助部分</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1</w:t>
      </w:r>
      <w:r>
        <w:rPr>
          <w:rFonts w:ascii="Times New Roman" w:hAnsi="宋体" w:cs="宋体" w:hint="eastAsia"/>
          <w:sz w:val="28"/>
          <w:szCs w:val="28"/>
        </w:rPr>
        <w:t>、培训第一年基本工资</w:t>
      </w:r>
      <w:r w:rsidR="00170523">
        <w:rPr>
          <w:rFonts w:ascii="Times New Roman" w:hAnsi="宋体" w:cs="宋体" w:hint="eastAsia"/>
          <w:sz w:val="28"/>
          <w:szCs w:val="28"/>
        </w:rPr>
        <w:t>22</w:t>
      </w:r>
      <w:r>
        <w:rPr>
          <w:rFonts w:ascii="Times New Roman" w:hAnsi="宋体" w:cs="宋体" w:hint="eastAsia"/>
          <w:sz w:val="28"/>
          <w:szCs w:val="28"/>
        </w:rPr>
        <w:t>00</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月、第二年</w:t>
      </w:r>
      <w:r>
        <w:rPr>
          <w:rFonts w:ascii="Times New Roman" w:hAnsi="宋体" w:cs="宋体" w:hint="eastAsia"/>
          <w:sz w:val="28"/>
          <w:szCs w:val="28"/>
        </w:rPr>
        <w:t>2</w:t>
      </w:r>
      <w:r w:rsidR="00170523">
        <w:rPr>
          <w:rFonts w:ascii="Times New Roman" w:hAnsi="宋体" w:cs="宋体" w:hint="eastAsia"/>
          <w:sz w:val="28"/>
          <w:szCs w:val="28"/>
        </w:rPr>
        <w:t>4</w:t>
      </w:r>
      <w:r>
        <w:rPr>
          <w:rFonts w:ascii="Times New Roman" w:hAnsi="宋体" w:cs="宋体" w:hint="eastAsia"/>
          <w:sz w:val="28"/>
          <w:szCs w:val="28"/>
        </w:rPr>
        <w:t>00</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月、第三年</w:t>
      </w:r>
      <w:r>
        <w:rPr>
          <w:rFonts w:ascii="Times New Roman" w:hAnsi="宋体" w:cs="宋体" w:hint="eastAsia"/>
          <w:sz w:val="28"/>
          <w:szCs w:val="28"/>
        </w:rPr>
        <w:t>2</w:t>
      </w:r>
      <w:r w:rsidR="00170523">
        <w:rPr>
          <w:rFonts w:ascii="Times New Roman" w:hAnsi="宋体" w:cs="宋体" w:hint="eastAsia"/>
          <w:sz w:val="28"/>
          <w:szCs w:val="28"/>
        </w:rPr>
        <w:t>6</w:t>
      </w:r>
      <w:r>
        <w:rPr>
          <w:rFonts w:ascii="Times New Roman" w:hAnsi="宋体" w:cs="宋体" w:hint="eastAsia"/>
          <w:sz w:val="28"/>
          <w:szCs w:val="28"/>
        </w:rPr>
        <w:t xml:space="preserve">00 </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月；</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2</w:t>
      </w:r>
      <w:r>
        <w:rPr>
          <w:rFonts w:ascii="Times New Roman" w:hAnsi="宋体" w:cs="宋体" w:hint="eastAsia"/>
          <w:sz w:val="28"/>
          <w:szCs w:val="28"/>
        </w:rPr>
        <w:t>、生活补贴</w:t>
      </w:r>
      <w:r>
        <w:rPr>
          <w:rFonts w:ascii="Times New Roman" w:hAnsi="宋体" w:cs="宋体" w:hint="eastAsia"/>
          <w:sz w:val="28"/>
          <w:szCs w:val="28"/>
        </w:rPr>
        <w:t>500</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月，其中全科、儿科、妇产科、病理科、重症医学科</w:t>
      </w:r>
      <w:r w:rsidR="00A97650">
        <w:rPr>
          <w:rFonts w:ascii="Times New Roman" w:hAnsi="宋体" w:cs="宋体" w:hint="eastAsia"/>
          <w:sz w:val="28"/>
          <w:szCs w:val="28"/>
        </w:rPr>
        <w:t>、麻醉科</w:t>
      </w:r>
      <w:r w:rsidR="0097656B">
        <w:rPr>
          <w:rFonts w:ascii="Times New Roman" w:hAnsi="宋体" w:cs="宋体" w:hint="eastAsia"/>
          <w:sz w:val="28"/>
          <w:szCs w:val="28"/>
        </w:rPr>
        <w:t>、</w:t>
      </w:r>
      <w:r w:rsidR="0097656B">
        <w:rPr>
          <w:rFonts w:ascii="Times New Roman" w:hAnsi="宋体" w:cs="宋体"/>
          <w:sz w:val="28"/>
          <w:szCs w:val="28"/>
        </w:rPr>
        <w:t>急诊科</w:t>
      </w:r>
      <w:r>
        <w:rPr>
          <w:rFonts w:ascii="Times New Roman" w:hAnsi="宋体" w:cs="宋体" w:hint="eastAsia"/>
          <w:sz w:val="28"/>
          <w:szCs w:val="28"/>
        </w:rPr>
        <w:t>专业生活补贴</w:t>
      </w:r>
      <w:r>
        <w:rPr>
          <w:rFonts w:ascii="Times New Roman" w:hAnsi="宋体" w:cs="宋体" w:hint="eastAsia"/>
          <w:sz w:val="28"/>
          <w:szCs w:val="28"/>
        </w:rPr>
        <w:t>1000</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月；</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3</w:t>
      </w:r>
      <w:r>
        <w:rPr>
          <w:rFonts w:ascii="Times New Roman" w:hAnsi="宋体" w:cs="宋体" w:hint="eastAsia"/>
          <w:sz w:val="28"/>
          <w:szCs w:val="28"/>
        </w:rPr>
        <w:t>、餐补</w:t>
      </w:r>
      <w:r>
        <w:rPr>
          <w:rFonts w:ascii="Times New Roman" w:hAnsi="宋体" w:cs="宋体" w:hint="eastAsia"/>
          <w:sz w:val="28"/>
          <w:szCs w:val="28"/>
        </w:rPr>
        <w:t>600</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月；</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4</w:t>
      </w:r>
      <w:r>
        <w:rPr>
          <w:rFonts w:ascii="Times New Roman" w:hAnsi="宋体" w:cs="宋体" w:hint="eastAsia"/>
          <w:sz w:val="28"/>
          <w:szCs w:val="28"/>
        </w:rPr>
        <w:t>、绩效奖金，根据执业医师资格证取得情况以及值班、管床与</w:t>
      </w:r>
      <w:r>
        <w:rPr>
          <w:rFonts w:ascii="Times New Roman" w:hAnsi="宋体" w:cs="宋体" w:hint="eastAsia"/>
          <w:sz w:val="28"/>
          <w:szCs w:val="28"/>
        </w:rPr>
        <w:lastRenderedPageBreak/>
        <w:t>实际工作能力，每月浮动发放，浮动范围</w:t>
      </w:r>
      <w:r>
        <w:rPr>
          <w:rFonts w:ascii="Times New Roman" w:hAnsi="宋体" w:cs="宋体" w:hint="eastAsia"/>
          <w:sz w:val="28"/>
          <w:szCs w:val="28"/>
        </w:rPr>
        <w:t>600-4000</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月；</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5</w:t>
      </w:r>
      <w:r>
        <w:rPr>
          <w:rFonts w:ascii="Times New Roman" w:hAnsi="宋体" w:cs="宋体" w:hint="eastAsia"/>
          <w:sz w:val="28"/>
          <w:szCs w:val="28"/>
        </w:rPr>
        <w:t>、年终绩效奖励，按年级标准以实际出勤情况年终考核发放，最高</w:t>
      </w:r>
      <w:r>
        <w:rPr>
          <w:rFonts w:ascii="Times New Roman" w:hAnsi="宋体" w:cs="宋体" w:hint="eastAsia"/>
          <w:sz w:val="28"/>
          <w:szCs w:val="28"/>
        </w:rPr>
        <w:t>10000</w:t>
      </w:r>
      <w:r>
        <w:rPr>
          <w:rFonts w:ascii="Times New Roman" w:hAnsi="宋体" w:cs="宋体" w:hint="eastAsia"/>
          <w:sz w:val="28"/>
          <w:szCs w:val="28"/>
        </w:rPr>
        <w:t>元</w:t>
      </w:r>
      <w:r>
        <w:rPr>
          <w:rFonts w:ascii="Times New Roman" w:hAnsi="宋体" w:cs="宋体" w:hint="eastAsia"/>
          <w:sz w:val="28"/>
          <w:szCs w:val="28"/>
        </w:rPr>
        <w:t>/</w:t>
      </w:r>
      <w:r>
        <w:rPr>
          <w:rFonts w:ascii="Times New Roman" w:hAnsi="宋体" w:cs="宋体" w:hint="eastAsia"/>
          <w:sz w:val="28"/>
          <w:szCs w:val="28"/>
        </w:rPr>
        <w:t>人；</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6</w:t>
      </w:r>
      <w:r>
        <w:rPr>
          <w:rFonts w:ascii="Times New Roman" w:hAnsi="宋体" w:cs="宋体" w:hint="eastAsia"/>
          <w:sz w:val="28"/>
          <w:szCs w:val="28"/>
        </w:rPr>
        <w:t>、</w:t>
      </w:r>
      <w:r w:rsidR="00A97650">
        <w:rPr>
          <w:rFonts w:ascii="Times New Roman" w:hAnsi="宋体" w:cs="宋体" w:hint="eastAsia"/>
          <w:sz w:val="28"/>
          <w:szCs w:val="28"/>
        </w:rPr>
        <w:t>签订劳动合同，</w:t>
      </w:r>
      <w:r>
        <w:rPr>
          <w:rFonts w:ascii="Times New Roman" w:hAnsi="宋体" w:cs="宋体" w:hint="eastAsia"/>
          <w:sz w:val="28"/>
          <w:szCs w:val="28"/>
        </w:rPr>
        <w:t>按规定代扣代缴</w:t>
      </w:r>
      <w:r w:rsidR="00A97650">
        <w:rPr>
          <w:rFonts w:ascii="Times New Roman" w:hAnsi="宋体" w:cs="宋体" w:hint="eastAsia"/>
          <w:sz w:val="28"/>
          <w:szCs w:val="28"/>
        </w:rPr>
        <w:t>社会保险、公积金</w:t>
      </w:r>
      <w:r>
        <w:rPr>
          <w:rFonts w:ascii="Times New Roman" w:hAnsi="宋体" w:cs="宋体" w:hint="eastAsia"/>
          <w:sz w:val="28"/>
          <w:szCs w:val="28"/>
        </w:rPr>
        <w:t>。</w:t>
      </w:r>
    </w:p>
    <w:p w:rsidR="00E647CE" w:rsidRPr="003740C6" w:rsidRDefault="004D6B9D">
      <w:pPr>
        <w:spacing w:line="360" w:lineRule="auto"/>
        <w:ind w:firstLineChars="200" w:firstLine="560"/>
        <w:rPr>
          <w:rFonts w:ascii="Times New Roman" w:hAnsi="宋体" w:cs="宋体"/>
          <w:sz w:val="28"/>
          <w:szCs w:val="28"/>
        </w:rPr>
      </w:pPr>
      <w:r w:rsidRPr="003740C6">
        <w:rPr>
          <w:rFonts w:ascii="Times New Roman" w:hAnsi="宋体" w:cs="宋体" w:hint="eastAsia"/>
          <w:sz w:val="28"/>
          <w:szCs w:val="28"/>
        </w:rPr>
        <w:t>（二）优秀住培学员奖学金</w:t>
      </w:r>
    </w:p>
    <w:p w:rsidR="00E647CE" w:rsidRDefault="004D6B9D" w:rsidP="003740C6">
      <w:pPr>
        <w:spacing w:line="360" w:lineRule="auto"/>
        <w:ind w:firstLineChars="200" w:firstLine="560"/>
        <w:rPr>
          <w:rFonts w:ascii="Times New Roman" w:hAnsi="宋体" w:cs="宋体"/>
          <w:sz w:val="28"/>
          <w:szCs w:val="28"/>
        </w:rPr>
      </w:pPr>
      <w:r>
        <w:rPr>
          <w:rFonts w:ascii="Times New Roman" w:hAnsi="宋体" w:cs="宋体" w:hint="eastAsia"/>
          <w:sz w:val="28"/>
          <w:szCs w:val="28"/>
        </w:rPr>
        <w:t>设立优秀在培生奖学金，主要授予对象为首次参加执医考试、住培水平能力测试成绩优异者</w:t>
      </w:r>
      <w:r w:rsidR="003740C6">
        <w:rPr>
          <w:rFonts w:ascii="Times New Roman" w:hAnsi="宋体" w:cs="宋体" w:hint="eastAsia"/>
          <w:sz w:val="28"/>
          <w:szCs w:val="28"/>
        </w:rPr>
        <w:t>，</w:t>
      </w:r>
      <w:r>
        <w:rPr>
          <w:rFonts w:ascii="Times New Roman" w:hAnsi="宋体" w:cs="宋体" w:hint="eastAsia"/>
          <w:sz w:val="28"/>
          <w:szCs w:val="28"/>
        </w:rPr>
        <w:t>奖励细则以医院规定为准。</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（三）其他保障与福利</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1</w:t>
      </w:r>
      <w:r>
        <w:rPr>
          <w:rFonts w:ascii="Times New Roman" w:hAnsi="宋体" w:cs="宋体" w:hint="eastAsia"/>
          <w:sz w:val="28"/>
          <w:szCs w:val="28"/>
        </w:rPr>
        <w:t>、培训对象与医院（培训基地）签订劳动合同</w:t>
      </w:r>
      <w:r w:rsidR="00A97650">
        <w:rPr>
          <w:rFonts w:ascii="Times New Roman" w:hAnsi="宋体" w:cs="宋体" w:hint="eastAsia"/>
          <w:sz w:val="28"/>
          <w:szCs w:val="28"/>
        </w:rPr>
        <w:t>及</w:t>
      </w:r>
      <w:r w:rsidR="00362459">
        <w:rPr>
          <w:rFonts w:ascii="Times New Roman" w:hAnsi="宋体" w:cs="宋体" w:hint="eastAsia"/>
          <w:sz w:val="28"/>
          <w:szCs w:val="28"/>
        </w:rPr>
        <w:t>培训协议，行业</w:t>
      </w:r>
      <w:r>
        <w:rPr>
          <w:rFonts w:ascii="Times New Roman" w:hAnsi="宋体" w:cs="宋体" w:hint="eastAsia"/>
          <w:sz w:val="28"/>
          <w:szCs w:val="28"/>
        </w:rPr>
        <w:t>学员</w:t>
      </w:r>
      <w:r w:rsidR="007F1153">
        <w:rPr>
          <w:rFonts w:ascii="Times New Roman" w:hAnsi="宋体" w:cs="宋体" w:hint="eastAsia"/>
          <w:sz w:val="28"/>
          <w:szCs w:val="28"/>
        </w:rPr>
        <w:t>持</w:t>
      </w:r>
      <w:r w:rsidR="007F1153">
        <w:rPr>
          <w:rFonts w:ascii="Times New Roman" w:hAnsi="宋体" w:cs="宋体"/>
          <w:sz w:val="28"/>
          <w:szCs w:val="28"/>
        </w:rPr>
        <w:t>劳动合同</w:t>
      </w:r>
      <w:r w:rsidR="007F1153" w:rsidRPr="007F1153">
        <w:rPr>
          <w:rFonts w:ascii="Times New Roman" w:hAnsi="宋体" w:cs="宋体" w:hint="eastAsia"/>
          <w:sz w:val="28"/>
          <w:szCs w:val="28"/>
        </w:rPr>
        <w:t>可</w:t>
      </w:r>
      <w:r>
        <w:rPr>
          <w:rFonts w:ascii="Times New Roman" w:hAnsi="宋体" w:cs="宋体" w:hint="eastAsia"/>
          <w:sz w:val="28"/>
          <w:szCs w:val="28"/>
        </w:rPr>
        <w:t>在</w:t>
      </w:r>
      <w:r w:rsidR="00051051">
        <w:rPr>
          <w:rFonts w:ascii="Times New Roman" w:hAnsi="宋体" w:cs="宋体" w:hint="eastAsia"/>
          <w:sz w:val="28"/>
          <w:szCs w:val="28"/>
        </w:rPr>
        <w:t>当地</w:t>
      </w:r>
      <w:r w:rsidR="00051051">
        <w:rPr>
          <w:rFonts w:ascii="Times New Roman" w:hAnsi="宋体" w:cs="宋体"/>
          <w:sz w:val="28"/>
          <w:szCs w:val="28"/>
        </w:rPr>
        <w:t>人才交流中心</w:t>
      </w:r>
      <w:r>
        <w:rPr>
          <w:rFonts w:ascii="Times New Roman" w:hAnsi="宋体" w:cs="宋体" w:hint="eastAsia"/>
          <w:sz w:val="28"/>
          <w:szCs w:val="28"/>
        </w:rPr>
        <w:t>办理</w:t>
      </w:r>
      <w:r w:rsidR="007F1153">
        <w:rPr>
          <w:rFonts w:ascii="Times New Roman" w:hAnsi="宋体" w:cs="宋体" w:hint="eastAsia"/>
          <w:sz w:val="28"/>
          <w:szCs w:val="28"/>
        </w:rPr>
        <w:t>档案托管</w:t>
      </w:r>
      <w:r>
        <w:rPr>
          <w:rFonts w:ascii="Times New Roman" w:hAnsi="宋体" w:cs="宋体" w:hint="eastAsia"/>
          <w:sz w:val="28"/>
          <w:szCs w:val="28"/>
        </w:rPr>
        <w:t>；</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2</w:t>
      </w:r>
      <w:r>
        <w:rPr>
          <w:rFonts w:ascii="Times New Roman" w:hAnsi="宋体" w:cs="宋体" w:hint="eastAsia"/>
          <w:sz w:val="28"/>
          <w:szCs w:val="28"/>
        </w:rPr>
        <w:t>、每年一次职工或家属免费体检；</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3</w:t>
      </w:r>
      <w:r>
        <w:rPr>
          <w:rFonts w:ascii="Times New Roman" w:hAnsi="宋体" w:cs="宋体" w:hint="eastAsia"/>
          <w:sz w:val="28"/>
          <w:szCs w:val="28"/>
        </w:rPr>
        <w:t>、免费提供住宿，水电费自理；</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4</w:t>
      </w:r>
      <w:r>
        <w:rPr>
          <w:rFonts w:ascii="Times New Roman" w:hAnsi="宋体" w:cs="宋体" w:hint="eastAsia"/>
          <w:sz w:val="28"/>
          <w:szCs w:val="28"/>
        </w:rPr>
        <w:t>、办理湖北医药学院图书借阅证，所有资源对住培学员开放；</w:t>
      </w:r>
    </w:p>
    <w:p w:rsidR="00E647CE"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5</w:t>
      </w:r>
      <w:r>
        <w:rPr>
          <w:rFonts w:ascii="Times New Roman" w:hAnsi="宋体" w:cs="宋体" w:hint="eastAsia"/>
          <w:sz w:val="28"/>
          <w:szCs w:val="28"/>
        </w:rPr>
        <w:t>、定期开设培训课程以及各类学术讲座或活动；</w:t>
      </w:r>
    </w:p>
    <w:p w:rsidR="00F21662" w:rsidRDefault="004D6B9D">
      <w:pPr>
        <w:spacing w:line="360" w:lineRule="auto"/>
        <w:ind w:firstLineChars="200" w:firstLine="560"/>
        <w:rPr>
          <w:rFonts w:ascii="Times New Roman" w:hAnsi="宋体" w:cs="宋体"/>
          <w:sz w:val="28"/>
          <w:szCs w:val="28"/>
        </w:rPr>
      </w:pPr>
      <w:r>
        <w:rPr>
          <w:rFonts w:ascii="Times New Roman" w:hAnsi="宋体" w:cs="宋体" w:hint="eastAsia"/>
          <w:sz w:val="28"/>
          <w:szCs w:val="28"/>
        </w:rPr>
        <w:t>6</w:t>
      </w:r>
      <w:r w:rsidR="00362459">
        <w:rPr>
          <w:rFonts w:ascii="Times New Roman" w:hAnsi="宋体" w:cs="宋体" w:hint="eastAsia"/>
          <w:sz w:val="28"/>
          <w:szCs w:val="28"/>
        </w:rPr>
        <w:t>、行业</w:t>
      </w:r>
      <w:r>
        <w:rPr>
          <w:rFonts w:ascii="Times New Roman" w:hAnsi="宋体" w:cs="宋体" w:hint="eastAsia"/>
          <w:sz w:val="28"/>
          <w:szCs w:val="28"/>
        </w:rPr>
        <w:t>学员按期通过结业考核，可在本院招聘时择优推荐</w:t>
      </w:r>
      <w:r w:rsidR="00A97650">
        <w:rPr>
          <w:rFonts w:ascii="Times New Roman" w:hAnsi="宋体" w:cs="宋体" w:hint="eastAsia"/>
          <w:sz w:val="28"/>
          <w:szCs w:val="28"/>
        </w:rPr>
        <w:t>；</w:t>
      </w:r>
    </w:p>
    <w:p w:rsidR="00E647CE" w:rsidRDefault="00F21662" w:rsidP="00FF42E5">
      <w:pPr>
        <w:spacing w:line="360" w:lineRule="auto"/>
        <w:ind w:firstLineChars="200" w:firstLine="560"/>
        <w:rPr>
          <w:rFonts w:ascii="Times New Roman" w:hAnsi="宋体" w:cs="宋体"/>
          <w:sz w:val="28"/>
          <w:szCs w:val="28"/>
        </w:rPr>
      </w:pPr>
      <w:r>
        <w:rPr>
          <w:rFonts w:ascii="Times New Roman" w:hAnsi="宋体" w:cs="宋体" w:hint="eastAsia"/>
          <w:sz w:val="28"/>
          <w:szCs w:val="28"/>
        </w:rPr>
        <w:t>7</w:t>
      </w:r>
      <w:r>
        <w:rPr>
          <w:rFonts w:ascii="Times New Roman" w:hAnsi="宋体" w:cs="宋体" w:hint="eastAsia"/>
          <w:sz w:val="28"/>
          <w:szCs w:val="28"/>
        </w:rPr>
        <w:t>、贯彻</w:t>
      </w:r>
      <w:r>
        <w:rPr>
          <w:rFonts w:ascii="Times New Roman" w:hAnsi="宋体" w:cs="宋体"/>
          <w:sz w:val="28"/>
          <w:szCs w:val="28"/>
        </w:rPr>
        <w:t>落实</w:t>
      </w:r>
      <w:r>
        <w:rPr>
          <w:rFonts w:ascii="Times New Roman" w:hAnsi="宋体" w:cs="宋体" w:hint="eastAsia"/>
          <w:sz w:val="28"/>
          <w:szCs w:val="28"/>
        </w:rPr>
        <w:t>“</w:t>
      </w:r>
      <w:r>
        <w:rPr>
          <w:rFonts w:ascii="Times New Roman" w:hAnsi="宋体" w:cs="宋体"/>
          <w:sz w:val="28"/>
          <w:szCs w:val="28"/>
        </w:rPr>
        <w:t>两个同等对待</w:t>
      </w:r>
      <w:r>
        <w:rPr>
          <w:rFonts w:ascii="Times New Roman" w:hAnsi="宋体" w:cs="宋体" w:hint="eastAsia"/>
          <w:sz w:val="28"/>
          <w:szCs w:val="28"/>
        </w:rPr>
        <w:t>”政策</w:t>
      </w:r>
      <w:r>
        <w:rPr>
          <w:rFonts w:ascii="Times New Roman" w:hAnsi="宋体" w:cs="宋体"/>
          <w:sz w:val="28"/>
          <w:szCs w:val="28"/>
        </w:rPr>
        <w:t>，</w:t>
      </w:r>
      <w:r>
        <w:rPr>
          <w:rFonts w:ascii="Times New Roman" w:hAnsi="宋体" w:cs="宋体" w:hint="eastAsia"/>
          <w:sz w:val="28"/>
          <w:szCs w:val="28"/>
        </w:rPr>
        <w:t>根据</w:t>
      </w:r>
      <w:r w:rsidR="007E6D3C" w:rsidRPr="007E6D3C">
        <w:rPr>
          <w:rFonts w:ascii="Times New Roman" w:hAnsi="宋体" w:cs="宋体" w:hint="eastAsia"/>
          <w:sz w:val="28"/>
          <w:szCs w:val="28"/>
        </w:rPr>
        <w:t>《国务院办公厅关于加快医学教育创新发展的指导意见》（国办发〔</w:t>
      </w:r>
      <w:r w:rsidR="007E6D3C" w:rsidRPr="007E6D3C">
        <w:rPr>
          <w:rFonts w:ascii="Times New Roman" w:hAnsi="宋体" w:cs="宋体" w:hint="eastAsia"/>
          <w:sz w:val="28"/>
          <w:szCs w:val="28"/>
        </w:rPr>
        <w:t>2020</w:t>
      </w:r>
      <w:r w:rsidR="007E6D3C" w:rsidRPr="007E6D3C">
        <w:rPr>
          <w:rFonts w:ascii="Times New Roman" w:hAnsi="宋体" w:cs="宋体" w:hint="eastAsia"/>
          <w:sz w:val="28"/>
          <w:szCs w:val="28"/>
        </w:rPr>
        <w:t>〕</w:t>
      </w:r>
      <w:r w:rsidR="007E6D3C" w:rsidRPr="007E6D3C">
        <w:rPr>
          <w:rFonts w:ascii="Times New Roman" w:hAnsi="宋体" w:cs="宋体" w:hint="eastAsia"/>
          <w:sz w:val="28"/>
          <w:szCs w:val="28"/>
        </w:rPr>
        <w:t>34</w:t>
      </w:r>
      <w:r w:rsidR="007E6D3C" w:rsidRPr="007E6D3C">
        <w:rPr>
          <w:rFonts w:ascii="Times New Roman" w:hAnsi="宋体" w:cs="宋体" w:hint="eastAsia"/>
          <w:sz w:val="28"/>
          <w:szCs w:val="28"/>
        </w:rPr>
        <w:t>号）</w:t>
      </w:r>
      <w:r>
        <w:rPr>
          <w:rFonts w:ascii="Times New Roman" w:hAnsi="宋体" w:cs="宋体" w:hint="eastAsia"/>
          <w:sz w:val="28"/>
          <w:szCs w:val="28"/>
        </w:rPr>
        <w:t>以及《关于</w:t>
      </w:r>
      <w:r>
        <w:rPr>
          <w:rFonts w:ascii="Times New Roman" w:hAnsi="宋体" w:cs="宋体"/>
          <w:sz w:val="28"/>
          <w:szCs w:val="28"/>
        </w:rPr>
        <w:t>贯彻落实住院医师规范化培训“</w:t>
      </w:r>
      <w:r>
        <w:rPr>
          <w:rFonts w:ascii="Times New Roman" w:hAnsi="宋体" w:cs="宋体" w:hint="eastAsia"/>
          <w:sz w:val="28"/>
          <w:szCs w:val="28"/>
        </w:rPr>
        <w:t>两个</w:t>
      </w:r>
      <w:r>
        <w:rPr>
          <w:rFonts w:ascii="Times New Roman" w:hAnsi="宋体" w:cs="宋体"/>
          <w:sz w:val="28"/>
          <w:szCs w:val="28"/>
        </w:rPr>
        <w:t>同等对待”</w:t>
      </w:r>
      <w:r>
        <w:rPr>
          <w:rFonts w:ascii="Times New Roman" w:hAnsi="宋体" w:cs="宋体" w:hint="eastAsia"/>
          <w:sz w:val="28"/>
          <w:szCs w:val="28"/>
        </w:rPr>
        <w:t>政策</w:t>
      </w:r>
      <w:r>
        <w:rPr>
          <w:rFonts w:ascii="Times New Roman" w:hAnsi="宋体" w:cs="宋体"/>
          <w:sz w:val="28"/>
          <w:szCs w:val="28"/>
        </w:rPr>
        <w:t>的通知》</w:t>
      </w:r>
      <w:r>
        <w:rPr>
          <w:rFonts w:ascii="Times New Roman" w:hAnsi="宋体" w:cs="宋体" w:hint="eastAsia"/>
          <w:sz w:val="28"/>
          <w:szCs w:val="28"/>
        </w:rPr>
        <w:t>（鄂</w:t>
      </w:r>
      <w:r>
        <w:rPr>
          <w:rFonts w:ascii="Times New Roman" w:hAnsi="宋体" w:cs="宋体"/>
          <w:sz w:val="28"/>
          <w:szCs w:val="28"/>
        </w:rPr>
        <w:t>卫</w:t>
      </w:r>
      <w:r>
        <w:rPr>
          <w:rFonts w:ascii="Times New Roman" w:hAnsi="宋体" w:cs="宋体" w:hint="eastAsia"/>
          <w:sz w:val="28"/>
          <w:szCs w:val="28"/>
        </w:rPr>
        <w:t>通</w:t>
      </w:r>
      <w:r w:rsidRPr="007E6D3C">
        <w:rPr>
          <w:rFonts w:ascii="Times New Roman" w:hAnsi="宋体" w:cs="宋体" w:hint="eastAsia"/>
          <w:sz w:val="28"/>
          <w:szCs w:val="28"/>
        </w:rPr>
        <w:t>〔</w:t>
      </w:r>
      <w:r w:rsidRPr="007E6D3C">
        <w:rPr>
          <w:rFonts w:ascii="Times New Roman" w:hAnsi="宋体" w:cs="宋体" w:hint="eastAsia"/>
          <w:sz w:val="28"/>
          <w:szCs w:val="28"/>
        </w:rPr>
        <w:t>202</w:t>
      </w:r>
      <w:r>
        <w:rPr>
          <w:rFonts w:ascii="Times New Roman" w:hAnsi="宋体" w:cs="宋体"/>
          <w:sz w:val="28"/>
          <w:szCs w:val="28"/>
        </w:rPr>
        <w:t>2</w:t>
      </w:r>
      <w:r w:rsidRPr="007E6D3C">
        <w:rPr>
          <w:rFonts w:ascii="Times New Roman" w:hAnsi="宋体" w:cs="宋体" w:hint="eastAsia"/>
          <w:sz w:val="28"/>
          <w:szCs w:val="28"/>
        </w:rPr>
        <w:t>〕</w:t>
      </w:r>
      <w:r>
        <w:rPr>
          <w:rFonts w:ascii="Times New Roman" w:hAnsi="宋体" w:cs="宋体"/>
          <w:sz w:val="28"/>
          <w:szCs w:val="28"/>
        </w:rPr>
        <w:t>55</w:t>
      </w:r>
      <w:r w:rsidRPr="007E6D3C">
        <w:rPr>
          <w:rFonts w:ascii="Times New Roman" w:hAnsi="宋体" w:cs="宋体" w:hint="eastAsia"/>
          <w:sz w:val="28"/>
          <w:szCs w:val="28"/>
        </w:rPr>
        <w:t>号</w:t>
      </w:r>
      <w:r>
        <w:rPr>
          <w:rFonts w:ascii="Times New Roman" w:hAnsi="宋体" w:cs="宋体"/>
          <w:sz w:val="28"/>
          <w:szCs w:val="28"/>
        </w:rPr>
        <w:t>）</w:t>
      </w:r>
      <w:r>
        <w:rPr>
          <w:rFonts w:ascii="Times New Roman" w:hAnsi="宋体" w:cs="宋体" w:hint="eastAsia"/>
          <w:sz w:val="28"/>
          <w:szCs w:val="28"/>
        </w:rPr>
        <w:t>文件</w:t>
      </w:r>
      <w:r>
        <w:rPr>
          <w:rFonts w:ascii="Times New Roman" w:hAnsi="宋体" w:cs="宋体"/>
          <w:sz w:val="28"/>
          <w:szCs w:val="28"/>
        </w:rPr>
        <w:t>精神，</w:t>
      </w:r>
      <w:r w:rsidR="007E6D3C" w:rsidRPr="007E6D3C">
        <w:rPr>
          <w:rFonts w:ascii="Times New Roman" w:hAnsi="宋体" w:cs="宋体" w:hint="eastAsia"/>
          <w:sz w:val="28"/>
          <w:szCs w:val="28"/>
        </w:rPr>
        <w:t>“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w:t>
      </w:r>
      <w:r w:rsidR="007E6D3C" w:rsidRPr="007E6D3C">
        <w:rPr>
          <w:rFonts w:ascii="Times New Roman" w:hAnsi="宋体" w:cs="宋体" w:hint="eastAsia"/>
          <w:sz w:val="28"/>
          <w:szCs w:val="28"/>
        </w:rPr>
        <w:lastRenderedPageBreak/>
        <w:t>床医学、中医专业学位硕士研究生同等对待”</w:t>
      </w:r>
      <w:r w:rsidR="007E6D3C">
        <w:rPr>
          <w:rFonts w:ascii="Times New Roman" w:hAnsi="宋体" w:cs="宋体" w:hint="eastAsia"/>
          <w:sz w:val="28"/>
          <w:szCs w:val="28"/>
        </w:rPr>
        <w:t>；</w:t>
      </w:r>
      <w:r w:rsidR="00FF42E5" w:rsidRPr="00FF42E5">
        <w:rPr>
          <w:rFonts w:hint="eastAsia"/>
        </w:rPr>
        <w:t xml:space="preserve"> </w:t>
      </w:r>
    </w:p>
    <w:p w:rsidR="00FF42E5" w:rsidRDefault="00FF42E5" w:rsidP="00FF42E5">
      <w:pPr>
        <w:spacing w:line="360" w:lineRule="auto"/>
        <w:ind w:firstLineChars="200" w:firstLine="560"/>
        <w:rPr>
          <w:rFonts w:ascii="Times New Roman" w:hAnsi="宋体" w:cs="宋体"/>
          <w:sz w:val="28"/>
          <w:szCs w:val="28"/>
        </w:rPr>
      </w:pPr>
      <w:r>
        <w:rPr>
          <w:rFonts w:ascii="Times New Roman" w:hAnsi="宋体" w:cs="宋体" w:hint="eastAsia"/>
          <w:sz w:val="28"/>
          <w:szCs w:val="28"/>
        </w:rPr>
        <w:t>8</w:t>
      </w:r>
      <w:r>
        <w:rPr>
          <w:rFonts w:ascii="Times New Roman" w:hAnsi="宋体" w:cs="宋体" w:hint="eastAsia"/>
          <w:sz w:val="28"/>
          <w:szCs w:val="28"/>
        </w:rPr>
        <w:t>、</w:t>
      </w:r>
      <w:r w:rsidRPr="00FF42E5">
        <w:rPr>
          <w:rFonts w:ascii="Times New Roman" w:hAnsi="宋体" w:cs="宋体" w:hint="eastAsia"/>
          <w:sz w:val="28"/>
          <w:szCs w:val="28"/>
        </w:rPr>
        <w:t>做好政策有效衔接</w:t>
      </w:r>
      <w:r>
        <w:rPr>
          <w:rFonts w:ascii="Times New Roman" w:hAnsi="宋体" w:cs="宋体" w:hint="eastAsia"/>
          <w:sz w:val="28"/>
          <w:szCs w:val="28"/>
        </w:rPr>
        <w:t>，</w:t>
      </w:r>
      <w:r w:rsidRPr="00FF42E5">
        <w:rPr>
          <w:rFonts w:ascii="Times New Roman" w:hAnsi="宋体" w:cs="宋体" w:hint="eastAsia"/>
          <w:sz w:val="28"/>
          <w:szCs w:val="28"/>
        </w:rPr>
        <w:t>落实“</w:t>
      </w:r>
      <w:r w:rsidRPr="00FF42E5">
        <w:rPr>
          <w:rFonts w:ascii="Times New Roman" w:hAnsi="宋体" w:cs="宋体" w:hint="eastAsia"/>
          <w:sz w:val="28"/>
          <w:szCs w:val="28"/>
        </w:rPr>
        <w:t xml:space="preserve">2020 </w:t>
      </w:r>
      <w:r w:rsidRPr="00FF42E5">
        <w:rPr>
          <w:rFonts w:ascii="Times New Roman" w:hAnsi="宋体" w:cs="宋体" w:hint="eastAsia"/>
          <w:sz w:val="28"/>
          <w:szCs w:val="28"/>
        </w:rPr>
        <w:t>年以后，所有新进医疗岗位的本科及以上学历临床医师均接受住培。</w:t>
      </w:r>
      <w:r w:rsidRPr="00FF42E5">
        <w:rPr>
          <w:rFonts w:ascii="Times New Roman" w:hAnsi="宋体" w:cs="宋体" w:hint="eastAsia"/>
          <w:sz w:val="28"/>
          <w:szCs w:val="28"/>
        </w:rPr>
        <w:t xml:space="preserve">2020 </w:t>
      </w:r>
      <w:r w:rsidRPr="00FF42E5">
        <w:rPr>
          <w:rFonts w:ascii="Times New Roman" w:hAnsi="宋体" w:cs="宋体" w:hint="eastAsia"/>
          <w:sz w:val="28"/>
          <w:szCs w:val="28"/>
        </w:rPr>
        <w:t>年以后的毕业生，取得《住院医师规范化培训合格证书》作为报考临床医学类专业中级技术任职资格的必备条件之一”以及省卫生健康委、省人社厅《关于明确住院医师规范化培训合格人员职称报考聘任相关政策的通知》（鄂卫函〔</w:t>
      </w:r>
      <w:r w:rsidRPr="00FF42E5">
        <w:rPr>
          <w:rFonts w:ascii="Times New Roman" w:hAnsi="宋体" w:cs="宋体" w:hint="eastAsia"/>
          <w:sz w:val="28"/>
          <w:szCs w:val="28"/>
        </w:rPr>
        <w:t>2019</w:t>
      </w:r>
      <w:r w:rsidRPr="00FF42E5">
        <w:rPr>
          <w:rFonts w:ascii="Times New Roman" w:hAnsi="宋体" w:cs="宋体" w:hint="eastAsia"/>
          <w:sz w:val="28"/>
          <w:szCs w:val="28"/>
        </w:rPr>
        <w:t>〕</w:t>
      </w:r>
      <w:r w:rsidRPr="00FF42E5">
        <w:rPr>
          <w:rFonts w:ascii="Times New Roman" w:hAnsi="宋体" w:cs="宋体" w:hint="eastAsia"/>
          <w:sz w:val="28"/>
          <w:szCs w:val="28"/>
        </w:rPr>
        <w:t xml:space="preserve">32 </w:t>
      </w:r>
      <w:r w:rsidRPr="00FF42E5">
        <w:rPr>
          <w:rFonts w:ascii="Times New Roman" w:hAnsi="宋体" w:cs="宋体" w:hint="eastAsia"/>
          <w:sz w:val="28"/>
          <w:szCs w:val="28"/>
        </w:rPr>
        <w:t>号）中“本科及以上学历毕业生参加住院医师规范化培训合格并到我省基层医疗卫生机构（包含省内全部乡镇、社区医疗卫生机构，以及我省</w:t>
      </w:r>
      <w:r w:rsidRPr="00FF42E5">
        <w:rPr>
          <w:rFonts w:ascii="Times New Roman" w:hAnsi="宋体" w:cs="宋体" w:hint="eastAsia"/>
          <w:sz w:val="28"/>
          <w:szCs w:val="28"/>
        </w:rPr>
        <w:t xml:space="preserve"> 37 </w:t>
      </w:r>
      <w:r w:rsidRPr="00FF42E5">
        <w:rPr>
          <w:rFonts w:ascii="Times New Roman" w:hAnsi="宋体" w:cs="宋体" w:hint="eastAsia"/>
          <w:sz w:val="28"/>
          <w:szCs w:val="28"/>
        </w:rPr>
        <w:t>个贫困县县级医疗卫生机构）工作的，可直接参加中级职称考试，考试通过的直接聘任中级职称”等政策要求。</w:t>
      </w:r>
    </w:p>
    <w:p w:rsidR="00A97650" w:rsidRDefault="00FB26F3">
      <w:pPr>
        <w:spacing w:line="360" w:lineRule="auto"/>
        <w:ind w:firstLineChars="200" w:firstLine="560"/>
        <w:rPr>
          <w:rFonts w:ascii="Times New Roman" w:hAnsi="宋体" w:cs="宋体"/>
          <w:sz w:val="28"/>
          <w:szCs w:val="28"/>
        </w:rPr>
      </w:pPr>
      <w:r>
        <w:rPr>
          <w:rFonts w:ascii="Times New Roman" w:hAnsi="宋体" w:cs="宋体"/>
          <w:sz w:val="28"/>
          <w:szCs w:val="28"/>
        </w:rPr>
        <w:t>9</w:t>
      </w:r>
      <w:r w:rsidR="00362459">
        <w:rPr>
          <w:rFonts w:ascii="Times New Roman" w:hAnsi="宋体" w:cs="宋体" w:hint="eastAsia"/>
          <w:sz w:val="28"/>
          <w:szCs w:val="28"/>
        </w:rPr>
        <w:t>、具有学士学位的本科学历学员，可申报湖北医药学院同等学力</w:t>
      </w:r>
      <w:r w:rsidR="00A97650">
        <w:rPr>
          <w:rFonts w:ascii="Times New Roman" w:hAnsi="宋体" w:cs="宋体" w:hint="eastAsia"/>
          <w:sz w:val="28"/>
          <w:szCs w:val="28"/>
        </w:rPr>
        <w:t>研究生，完成相关学习内容</w:t>
      </w:r>
      <w:r w:rsidR="00362459">
        <w:rPr>
          <w:rFonts w:ascii="Times New Roman" w:hAnsi="宋体" w:cs="宋体" w:hint="eastAsia"/>
          <w:sz w:val="28"/>
          <w:szCs w:val="28"/>
        </w:rPr>
        <w:t>并达到硕士学位授予条件者，可获得临床医学</w:t>
      </w:r>
      <w:r w:rsidR="00284A7B">
        <w:rPr>
          <w:rFonts w:ascii="Times New Roman" w:hAnsi="宋体" w:cs="宋体" w:hint="eastAsia"/>
          <w:sz w:val="28"/>
          <w:szCs w:val="28"/>
        </w:rPr>
        <w:t>、</w:t>
      </w:r>
      <w:r w:rsidR="00284A7B">
        <w:rPr>
          <w:rFonts w:ascii="Times New Roman" w:hAnsi="宋体" w:cs="宋体"/>
          <w:sz w:val="28"/>
          <w:szCs w:val="28"/>
        </w:rPr>
        <w:t>口腔医学</w:t>
      </w:r>
      <w:r w:rsidR="00B6423E">
        <w:rPr>
          <w:rFonts w:ascii="Times New Roman" w:hAnsi="宋体" w:cs="宋体" w:hint="eastAsia"/>
          <w:sz w:val="28"/>
          <w:szCs w:val="28"/>
        </w:rPr>
        <w:t>硕士</w:t>
      </w:r>
      <w:r w:rsidR="00362459">
        <w:rPr>
          <w:rFonts w:ascii="Times New Roman" w:hAnsi="宋体" w:cs="宋体" w:hint="eastAsia"/>
          <w:sz w:val="28"/>
          <w:szCs w:val="28"/>
        </w:rPr>
        <w:t>专业</w:t>
      </w:r>
      <w:r w:rsidR="00B6423E">
        <w:rPr>
          <w:rFonts w:ascii="Times New Roman" w:hAnsi="宋体" w:cs="宋体" w:hint="eastAsia"/>
          <w:sz w:val="28"/>
          <w:szCs w:val="28"/>
        </w:rPr>
        <w:t>学位。</w:t>
      </w:r>
    </w:p>
    <w:p w:rsidR="00E647CE" w:rsidRDefault="004D6B9D">
      <w:pPr>
        <w:spacing w:line="360" w:lineRule="auto"/>
        <w:rPr>
          <w:rFonts w:ascii="黑体" w:eastAsia="黑体" w:hAnsi="黑体" w:cs="宋体"/>
          <w:b/>
          <w:bCs/>
          <w:sz w:val="28"/>
          <w:szCs w:val="28"/>
        </w:rPr>
      </w:pPr>
      <w:r>
        <w:rPr>
          <w:rFonts w:ascii="黑体" w:eastAsia="黑体" w:hAnsi="黑体" w:cs="宋体" w:hint="eastAsia"/>
          <w:b/>
          <w:bCs/>
          <w:sz w:val="28"/>
          <w:szCs w:val="28"/>
        </w:rPr>
        <w:t>七、报名咨询联系方式</w:t>
      </w:r>
    </w:p>
    <w:p w:rsidR="00E647CE" w:rsidRDefault="004D6B9D">
      <w:pPr>
        <w:spacing w:line="360" w:lineRule="auto"/>
        <w:ind w:firstLine="420"/>
        <w:rPr>
          <w:rFonts w:ascii="Times New Roman" w:hAnsi="宋体" w:cs="宋体"/>
          <w:sz w:val="28"/>
          <w:szCs w:val="28"/>
        </w:rPr>
      </w:pPr>
      <w:r>
        <w:rPr>
          <w:rFonts w:ascii="Times New Roman" w:hAnsi="宋体" w:cs="宋体" w:hint="eastAsia"/>
          <w:sz w:val="28"/>
          <w:szCs w:val="28"/>
        </w:rPr>
        <w:t>有意向报考我院的学员，可以加入我院</w:t>
      </w:r>
      <w:r>
        <w:rPr>
          <w:rFonts w:ascii="Times New Roman" w:hAnsi="宋体" w:cs="宋体" w:hint="eastAsia"/>
          <w:sz w:val="28"/>
          <w:szCs w:val="28"/>
        </w:rPr>
        <w:t>202</w:t>
      </w:r>
      <w:r w:rsidR="003740C6">
        <w:rPr>
          <w:rFonts w:ascii="Times New Roman" w:hAnsi="宋体" w:cs="宋体"/>
          <w:sz w:val="28"/>
          <w:szCs w:val="28"/>
        </w:rPr>
        <w:t>4</w:t>
      </w:r>
      <w:r>
        <w:rPr>
          <w:rFonts w:ascii="Times New Roman" w:hAnsi="宋体" w:cs="宋体" w:hint="eastAsia"/>
          <w:sz w:val="28"/>
          <w:szCs w:val="28"/>
        </w:rPr>
        <w:t>住培招录</w:t>
      </w:r>
      <w:r>
        <w:rPr>
          <w:rFonts w:ascii="Times New Roman" w:hAnsi="宋体" w:cs="宋体" w:hint="eastAsia"/>
          <w:sz w:val="28"/>
          <w:szCs w:val="28"/>
        </w:rPr>
        <w:t>QQ</w:t>
      </w:r>
      <w:r>
        <w:rPr>
          <w:rFonts w:ascii="Times New Roman" w:hAnsi="宋体" w:cs="宋体" w:hint="eastAsia"/>
          <w:sz w:val="28"/>
          <w:szCs w:val="28"/>
        </w:rPr>
        <w:t>群：</w:t>
      </w:r>
      <w:r w:rsidR="000F62C6">
        <w:rPr>
          <w:rFonts w:ascii="Times New Roman" w:hAnsi="宋体" w:cs="宋体" w:hint="eastAsia"/>
          <w:sz w:val="28"/>
          <w:szCs w:val="28"/>
        </w:rPr>
        <w:t xml:space="preserve"> </w:t>
      </w:r>
      <w:r w:rsidR="00170523">
        <w:rPr>
          <w:rFonts w:ascii="Times New Roman" w:hAnsi="宋体" w:cs="宋体" w:hint="eastAsia"/>
          <w:sz w:val="28"/>
          <w:szCs w:val="28"/>
        </w:rPr>
        <w:t xml:space="preserve"> </w:t>
      </w:r>
      <w:r>
        <w:rPr>
          <w:rFonts w:ascii="Times New Roman" w:hAnsi="宋体" w:cs="宋体" w:hint="eastAsia"/>
          <w:sz w:val="28"/>
          <w:szCs w:val="28"/>
        </w:rPr>
        <w:t>(</w:t>
      </w:r>
      <w:r>
        <w:rPr>
          <w:rFonts w:ascii="Times New Roman" w:hAnsi="宋体" w:cs="宋体" w:hint="eastAsia"/>
          <w:sz w:val="28"/>
          <w:szCs w:val="28"/>
        </w:rPr>
        <w:t>入群申请需注明“报考专业</w:t>
      </w:r>
      <w:r>
        <w:rPr>
          <w:rFonts w:ascii="Times New Roman" w:hAnsi="宋体" w:cs="宋体" w:hint="eastAsia"/>
          <w:sz w:val="28"/>
          <w:szCs w:val="28"/>
        </w:rPr>
        <w:t>+</w:t>
      </w:r>
      <w:r>
        <w:rPr>
          <w:rFonts w:ascii="Times New Roman" w:hAnsi="宋体" w:cs="宋体" w:hint="eastAsia"/>
          <w:sz w:val="28"/>
          <w:szCs w:val="28"/>
        </w:rPr>
        <w:t>姓名”</w:t>
      </w:r>
      <w:r>
        <w:rPr>
          <w:rFonts w:ascii="Times New Roman" w:hAnsi="宋体" w:cs="宋体" w:hint="eastAsia"/>
          <w:sz w:val="28"/>
          <w:szCs w:val="28"/>
        </w:rPr>
        <w:t>)</w:t>
      </w:r>
    </w:p>
    <w:p w:rsidR="003740C6" w:rsidRDefault="003740C6">
      <w:pPr>
        <w:spacing w:line="360" w:lineRule="auto"/>
        <w:ind w:firstLine="420"/>
        <w:rPr>
          <w:rFonts w:ascii="Times New Roman" w:hAnsi="宋体" w:cs="宋体"/>
          <w:sz w:val="28"/>
          <w:szCs w:val="28"/>
        </w:rPr>
      </w:pPr>
      <w:r w:rsidRPr="003740C6">
        <w:rPr>
          <w:rFonts w:ascii="Times New Roman" w:hAnsi="宋体" w:cs="宋体"/>
          <w:noProof/>
          <w:sz w:val="28"/>
          <w:szCs w:val="28"/>
        </w:rPr>
        <w:drawing>
          <wp:inline distT="0" distB="0" distL="0" distR="0">
            <wp:extent cx="2266950" cy="2381250"/>
            <wp:effectExtent l="0" t="0" r="0" b="0"/>
            <wp:docPr id="1" name="图片 1" descr="C:\Users\Administrator\Desktop\2024年太和住培招录群聊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4年太和住培招录群聊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381250"/>
                    </a:xfrm>
                    <a:prstGeom prst="rect">
                      <a:avLst/>
                    </a:prstGeom>
                    <a:noFill/>
                    <a:ln>
                      <a:noFill/>
                    </a:ln>
                  </pic:spPr>
                </pic:pic>
              </a:graphicData>
            </a:graphic>
          </wp:inline>
        </w:drawing>
      </w:r>
    </w:p>
    <w:p w:rsidR="00E647CE" w:rsidRDefault="004D6B9D">
      <w:pPr>
        <w:spacing w:line="360" w:lineRule="auto"/>
        <w:ind w:firstLine="420"/>
        <w:rPr>
          <w:rFonts w:ascii="Times New Roman" w:hAnsi="Times New Roman" w:cs="Times New Roman"/>
          <w:sz w:val="28"/>
          <w:szCs w:val="28"/>
        </w:rPr>
      </w:pPr>
      <w:r>
        <w:rPr>
          <w:rFonts w:ascii="Times New Roman" w:hAnsi="Times New Roman" w:cs="Times New Roman" w:hint="eastAsia"/>
          <w:sz w:val="28"/>
          <w:szCs w:val="28"/>
        </w:rPr>
        <w:lastRenderedPageBreak/>
        <w:t>联</w:t>
      </w:r>
      <w:r>
        <w:rPr>
          <w:rFonts w:ascii="Times New Roman" w:hAnsi="Times New Roman" w:cs="Times New Roman" w:hint="eastAsia"/>
          <w:sz w:val="28"/>
          <w:szCs w:val="28"/>
        </w:rPr>
        <w:t xml:space="preserve"> </w:t>
      </w:r>
      <w:r>
        <w:rPr>
          <w:rFonts w:ascii="Times New Roman" w:hAnsi="Times New Roman" w:cs="Times New Roman" w:hint="eastAsia"/>
          <w:sz w:val="28"/>
          <w:szCs w:val="28"/>
        </w:rPr>
        <w:t>系</w:t>
      </w:r>
      <w:r>
        <w:rPr>
          <w:rFonts w:ascii="Times New Roman" w:hAnsi="Times New Roman" w:cs="Times New Roman" w:hint="eastAsia"/>
          <w:sz w:val="28"/>
          <w:szCs w:val="28"/>
        </w:rPr>
        <w:t xml:space="preserve"> </w:t>
      </w:r>
      <w:r>
        <w:rPr>
          <w:rFonts w:ascii="Times New Roman" w:hAnsi="Times New Roman" w:cs="Times New Roman" w:hint="eastAsia"/>
          <w:sz w:val="28"/>
          <w:szCs w:val="28"/>
        </w:rPr>
        <w:t>人：周老师</w:t>
      </w:r>
      <w:r>
        <w:rPr>
          <w:rFonts w:ascii="Times New Roman" w:hAnsi="Times New Roman" w:cs="Times New Roman" w:hint="eastAsia"/>
          <w:sz w:val="28"/>
          <w:szCs w:val="28"/>
        </w:rPr>
        <w:t xml:space="preserve">  </w:t>
      </w:r>
      <w:r>
        <w:rPr>
          <w:rFonts w:ascii="Times New Roman" w:hAnsi="Times New Roman" w:cs="Times New Roman" w:hint="eastAsia"/>
          <w:sz w:val="28"/>
          <w:szCs w:val="28"/>
        </w:rPr>
        <w:t>吴老师</w:t>
      </w:r>
    </w:p>
    <w:p w:rsidR="00E647CE" w:rsidRDefault="004D6B9D">
      <w:pPr>
        <w:spacing w:line="360" w:lineRule="auto"/>
        <w:ind w:firstLine="420"/>
        <w:rPr>
          <w:rFonts w:ascii="Times New Roman" w:hAnsi="Times New Roman" w:cs="Times New Roman"/>
          <w:sz w:val="28"/>
          <w:szCs w:val="28"/>
        </w:rPr>
      </w:pPr>
      <w:r>
        <w:rPr>
          <w:rFonts w:ascii="Times New Roman" w:hAnsi="Times New Roman" w:cs="Times New Roman" w:hint="eastAsia"/>
          <w:sz w:val="28"/>
          <w:szCs w:val="28"/>
        </w:rPr>
        <w:t>咨询电话：</w:t>
      </w:r>
      <w:r>
        <w:rPr>
          <w:rFonts w:ascii="Times New Roman" w:hAnsi="Times New Roman" w:cs="Times New Roman" w:hint="eastAsia"/>
          <w:sz w:val="28"/>
          <w:szCs w:val="28"/>
        </w:rPr>
        <w:t xml:space="preserve">0719-8801525     </w:t>
      </w:r>
    </w:p>
    <w:p w:rsidR="00E647CE" w:rsidRDefault="004D6B9D">
      <w:pPr>
        <w:spacing w:line="360" w:lineRule="auto"/>
        <w:ind w:firstLine="420"/>
        <w:rPr>
          <w:rFonts w:ascii="Times New Roman" w:hAnsi="Times New Roman" w:cs="Times New Roman"/>
          <w:sz w:val="24"/>
          <w:szCs w:val="24"/>
        </w:rPr>
      </w:pPr>
      <w:r>
        <w:rPr>
          <w:rFonts w:ascii="Times New Roman" w:hAnsi="Times New Roman" w:cs="Times New Roman" w:hint="eastAsia"/>
          <w:sz w:val="28"/>
          <w:szCs w:val="28"/>
        </w:rPr>
        <w:t>联系地址：湖北省十堰市人民南路</w:t>
      </w:r>
      <w:r>
        <w:rPr>
          <w:rFonts w:ascii="Times New Roman" w:hAnsi="Times New Roman" w:cs="Times New Roman" w:hint="eastAsia"/>
          <w:sz w:val="28"/>
          <w:szCs w:val="28"/>
        </w:rPr>
        <w:t>32</w:t>
      </w:r>
      <w:r>
        <w:rPr>
          <w:rFonts w:ascii="Times New Roman" w:hAnsi="Times New Roman" w:cs="Times New Roman" w:hint="eastAsia"/>
          <w:sz w:val="28"/>
          <w:szCs w:val="28"/>
        </w:rPr>
        <w:t>号太和医院敬业楼</w:t>
      </w:r>
      <w:r>
        <w:rPr>
          <w:rFonts w:ascii="Times New Roman" w:hAnsi="Times New Roman" w:cs="Times New Roman" w:hint="eastAsia"/>
          <w:sz w:val="28"/>
          <w:szCs w:val="28"/>
        </w:rPr>
        <w:t>2</w:t>
      </w:r>
      <w:r>
        <w:rPr>
          <w:rFonts w:ascii="Times New Roman" w:hAnsi="Times New Roman" w:cs="Times New Roman" w:hint="eastAsia"/>
          <w:sz w:val="28"/>
          <w:szCs w:val="28"/>
        </w:rPr>
        <w:t>楼教学办公室</w:t>
      </w:r>
    </w:p>
    <w:p w:rsidR="00E647CE" w:rsidRDefault="00E647CE">
      <w:pPr>
        <w:spacing w:line="360" w:lineRule="auto"/>
        <w:ind w:right="-58"/>
        <w:jc w:val="left"/>
        <w:rPr>
          <w:rFonts w:ascii="Times New Roman" w:hAnsi="Times New Roman" w:cs="Times New Roman"/>
          <w:sz w:val="24"/>
          <w:szCs w:val="24"/>
        </w:rPr>
      </w:pPr>
    </w:p>
    <w:p w:rsidR="00E647CE" w:rsidRDefault="00E647CE">
      <w:pPr>
        <w:spacing w:line="360" w:lineRule="auto"/>
        <w:ind w:right="-58"/>
        <w:jc w:val="left"/>
        <w:rPr>
          <w:rFonts w:ascii="Times New Roman" w:hAnsi="Times New Roman" w:cs="Times New Roman"/>
          <w:sz w:val="24"/>
          <w:szCs w:val="24"/>
        </w:rPr>
      </w:pPr>
    </w:p>
    <w:sectPr w:rsidR="00E647CE">
      <w:headerReference w:type="default" r:id="rId10"/>
      <w:footerReference w:type="default" r:id="rId11"/>
      <w:pgSz w:w="11906" w:h="16838"/>
      <w:pgMar w:top="1440" w:right="1800" w:bottom="1276" w:left="1800" w:header="709" w:footer="73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58" w:rsidRDefault="00456958">
      <w:r>
        <w:separator/>
      </w:r>
    </w:p>
  </w:endnote>
  <w:endnote w:type="continuationSeparator" w:id="0">
    <w:p w:rsidR="00456958" w:rsidRDefault="0045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CE" w:rsidRDefault="004D6B9D">
    <w:pPr>
      <w:pStyle w:val="a5"/>
      <w:jc w:val="center"/>
    </w:pPr>
    <w:r>
      <w:fldChar w:fldCharType="begin"/>
    </w:r>
    <w:r>
      <w:instrText>PAGE   \* MERGEFORMAT</w:instrText>
    </w:r>
    <w:r>
      <w:fldChar w:fldCharType="separate"/>
    </w:r>
    <w:r w:rsidR="000520CB" w:rsidRPr="000520C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58" w:rsidRDefault="00456958">
      <w:r>
        <w:separator/>
      </w:r>
    </w:p>
  </w:footnote>
  <w:footnote w:type="continuationSeparator" w:id="0">
    <w:p w:rsidR="00456958" w:rsidRDefault="0045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CE" w:rsidRDefault="00E647CE">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B5"/>
    <w:rsid w:val="00003038"/>
    <w:rsid w:val="00003F3B"/>
    <w:rsid w:val="000059FB"/>
    <w:rsid w:val="00005E7D"/>
    <w:rsid w:val="000068CE"/>
    <w:rsid w:val="000129E8"/>
    <w:rsid w:val="00013557"/>
    <w:rsid w:val="00013B2E"/>
    <w:rsid w:val="00015A5E"/>
    <w:rsid w:val="0001736A"/>
    <w:rsid w:val="00017518"/>
    <w:rsid w:val="00017AAB"/>
    <w:rsid w:val="00020C03"/>
    <w:rsid w:val="00023A7F"/>
    <w:rsid w:val="00024F9C"/>
    <w:rsid w:val="00025828"/>
    <w:rsid w:val="00026010"/>
    <w:rsid w:val="000260CC"/>
    <w:rsid w:val="0003122A"/>
    <w:rsid w:val="0003170C"/>
    <w:rsid w:val="000335F1"/>
    <w:rsid w:val="000351FD"/>
    <w:rsid w:val="000357C2"/>
    <w:rsid w:val="00037061"/>
    <w:rsid w:val="00041D16"/>
    <w:rsid w:val="000429F4"/>
    <w:rsid w:val="000443BC"/>
    <w:rsid w:val="000446C5"/>
    <w:rsid w:val="000447BA"/>
    <w:rsid w:val="00046EF3"/>
    <w:rsid w:val="00050491"/>
    <w:rsid w:val="00051051"/>
    <w:rsid w:val="000520CB"/>
    <w:rsid w:val="0005637D"/>
    <w:rsid w:val="000604AC"/>
    <w:rsid w:val="00060790"/>
    <w:rsid w:val="00067A29"/>
    <w:rsid w:val="00067C84"/>
    <w:rsid w:val="00071EEF"/>
    <w:rsid w:val="00072DC9"/>
    <w:rsid w:val="00074191"/>
    <w:rsid w:val="0007580B"/>
    <w:rsid w:val="00075D9C"/>
    <w:rsid w:val="000766EA"/>
    <w:rsid w:val="0008165B"/>
    <w:rsid w:val="00081E2B"/>
    <w:rsid w:val="00083CB3"/>
    <w:rsid w:val="00083EAA"/>
    <w:rsid w:val="00091FAE"/>
    <w:rsid w:val="000934BC"/>
    <w:rsid w:val="00093FAC"/>
    <w:rsid w:val="00094DA1"/>
    <w:rsid w:val="000956F4"/>
    <w:rsid w:val="0009575C"/>
    <w:rsid w:val="000A2436"/>
    <w:rsid w:val="000A57F6"/>
    <w:rsid w:val="000A60B6"/>
    <w:rsid w:val="000A6E14"/>
    <w:rsid w:val="000B1AC4"/>
    <w:rsid w:val="000B2A93"/>
    <w:rsid w:val="000B4119"/>
    <w:rsid w:val="000B5235"/>
    <w:rsid w:val="000B58A4"/>
    <w:rsid w:val="000C2701"/>
    <w:rsid w:val="000C5191"/>
    <w:rsid w:val="000C558A"/>
    <w:rsid w:val="000C7D27"/>
    <w:rsid w:val="000D127C"/>
    <w:rsid w:val="000D3106"/>
    <w:rsid w:val="000D361A"/>
    <w:rsid w:val="000D3AEF"/>
    <w:rsid w:val="000D3D01"/>
    <w:rsid w:val="000D60E5"/>
    <w:rsid w:val="000E3202"/>
    <w:rsid w:val="000E637F"/>
    <w:rsid w:val="000F10A3"/>
    <w:rsid w:val="000F1CE8"/>
    <w:rsid w:val="000F3568"/>
    <w:rsid w:val="000F600F"/>
    <w:rsid w:val="000F62C6"/>
    <w:rsid w:val="000F6C66"/>
    <w:rsid w:val="0010005A"/>
    <w:rsid w:val="00100E4F"/>
    <w:rsid w:val="00100E69"/>
    <w:rsid w:val="00100EE0"/>
    <w:rsid w:val="00101569"/>
    <w:rsid w:val="00103774"/>
    <w:rsid w:val="0010451B"/>
    <w:rsid w:val="00105128"/>
    <w:rsid w:val="00107333"/>
    <w:rsid w:val="00110F58"/>
    <w:rsid w:val="00111F98"/>
    <w:rsid w:val="00112875"/>
    <w:rsid w:val="00113814"/>
    <w:rsid w:val="00113F6F"/>
    <w:rsid w:val="00117662"/>
    <w:rsid w:val="001201AF"/>
    <w:rsid w:val="00122611"/>
    <w:rsid w:val="001252FA"/>
    <w:rsid w:val="00125862"/>
    <w:rsid w:val="00125C04"/>
    <w:rsid w:val="00125C23"/>
    <w:rsid w:val="00127162"/>
    <w:rsid w:val="00127341"/>
    <w:rsid w:val="00127493"/>
    <w:rsid w:val="00132363"/>
    <w:rsid w:val="00133ABF"/>
    <w:rsid w:val="00133C8E"/>
    <w:rsid w:val="00133EAA"/>
    <w:rsid w:val="00136743"/>
    <w:rsid w:val="00140249"/>
    <w:rsid w:val="00141BB8"/>
    <w:rsid w:val="00141F42"/>
    <w:rsid w:val="001422B4"/>
    <w:rsid w:val="00144794"/>
    <w:rsid w:val="0014573F"/>
    <w:rsid w:val="0014774F"/>
    <w:rsid w:val="00147B95"/>
    <w:rsid w:val="00147FEE"/>
    <w:rsid w:val="00150413"/>
    <w:rsid w:val="00155727"/>
    <w:rsid w:val="00157830"/>
    <w:rsid w:val="001604FF"/>
    <w:rsid w:val="00160F00"/>
    <w:rsid w:val="001626FB"/>
    <w:rsid w:val="00163361"/>
    <w:rsid w:val="00163DDE"/>
    <w:rsid w:val="00164864"/>
    <w:rsid w:val="00165873"/>
    <w:rsid w:val="0017034C"/>
    <w:rsid w:val="00170523"/>
    <w:rsid w:val="0017236D"/>
    <w:rsid w:val="00172511"/>
    <w:rsid w:val="001739A7"/>
    <w:rsid w:val="0018046A"/>
    <w:rsid w:val="00182AB0"/>
    <w:rsid w:val="001843B9"/>
    <w:rsid w:val="001866D1"/>
    <w:rsid w:val="0018778C"/>
    <w:rsid w:val="001908D3"/>
    <w:rsid w:val="00190E53"/>
    <w:rsid w:val="00192D2C"/>
    <w:rsid w:val="00194BB9"/>
    <w:rsid w:val="00195BFA"/>
    <w:rsid w:val="00197BC1"/>
    <w:rsid w:val="001A07D6"/>
    <w:rsid w:val="001A4B97"/>
    <w:rsid w:val="001A57A8"/>
    <w:rsid w:val="001A5A07"/>
    <w:rsid w:val="001B0861"/>
    <w:rsid w:val="001B12B6"/>
    <w:rsid w:val="001B2A5A"/>
    <w:rsid w:val="001B3BB1"/>
    <w:rsid w:val="001B528B"/>
    <w:rsid w:val="001B680C"/>
    <w:rsid w:val="001C22CA"/>
    <w:rsid w:val="001C22CF"/>
    <w:rsid w:val="001C5B68"/>
    <w:rsid w:val="001C655F"/>
    <w:rsid w:val="001D1B91"/>
    <w:rsid w:val="001D238A"/>
    <w:rsid w:val="001D2747"/>
    <w:rsid w:val="001D73F8"/>
    <w:rsid w:val="001E2122"/>
    <w:rsid w:val="001E3C59"/>
    <w:rsid w:val="001E77EC"/>
    <w:rsid w:val="001F0004"/>
    <w:rsid w:val="001F2BC9"/>
    <w:rsid w:val="001F544E"/>
    <w:rsid w:val="001F7021"/>
    <w:rsid w:val="00200044"/>
    <w:rsid w:val="00200797"/>
    <w:rsid w:val="00200D63"/>
    <w:rsid w:val="00201A96"/>
    <w:rsid w:val="00201E4C"/>
    <w:rsid w:val="00205325"/>
    <w:rsid w:val="00205417"/>
    <w:rsid w:val="00205F7E"/>
    <w:rsid w:val="0020601B"/>
    <w:rsid w:val="00206033"/>
    <w:rsid w:val="00207A07"/>
    <w:rsid w:val="00211D83"/>
    <w:rsid w:val="002154BE"/>
    <w:rsid w:val="00221CF3"/>
    <w:rsid w:val="00221E88"/>
    <w:rsid w:val="002249AA"/>
    <w:rsid w:val="00224F93"/>
    <w:rsid w:val="00232DE0"/>
    <w:rsid w:val="00234638"/>
    <w:rsid w:val="00237B52"/>
    <w:rsid w:val="002412D7"/>
    <w:rsid w:val="002456C2"/>
    <w:rsid w:val="002467B0"/>
    <w:rsid w:val="00252ADF"/>
    <w:rsid w:val="00256A9B"/>
    <w:rsid w:val="00257802"/>
    <w:rsid w:val="00257F46"/>
    <w:rsid w:val="00260185"/>
    <w:rsid w:val="00261095"/>
    <w:rsid w:val="00271079"/>
    <w:rsid w:val="0027261B"/>
    <w:rsid w:val="0027457A"/>
    <w:rsid w:val="00274BEC"/>
    <w:rsid w:val="00281371"/>
    <w:rsid w:val="00284A7B"/>
    <w:rsid w:val="00286404"/>
    <w:rsid w:val="0029144B"/>
    <w:rsid w:val="00292F72"/>
    <w:rsid w:val="00295C68"/>
    <w:rsid w:val="0029667E"/>
    <w:rsid w:val="002A19D6"/>
    <w:rsid w:val="002A19D8"/>
    <w:rsid w:val="002A3E10"/>
    <w:rsid w:val="002A3FB3"/>
    <w:rsid w:val="002A6940"/>
    <w:rsid w:val="002B08A2"/>
    <w:rsid w:val="002B0C1D"/>
    <w:rsid w:val="002B2FA7"/>
    <w:rsid w:val="002B601D"/>
    <w:rsid w:val="002C0B5B"/>
    <w:rsid w:val="002C32CE"/>
    <w:rsid w:val="002C7D2B"/>
    <w:rsid w:val="002D14F9"/>
    <w:rsid w:val="002D2F5B"/>
    <w:rsid w:val="002D31A2"/>
    <w:rsid w:val="002D4A9F"/>
    <w:rsid w:val="002D7153"/>
    <w:rsid w:val="002E274A"/>
    <w:rsid w:val="002E4F39"/>
    <w:rsid w:val="002E625B"/>
    <w:rsid w:val="002E7CFF"/>
    <w:rsid w:val="002F2585"/>
    <w:rsid w:val="002F3F04"/>
    <w:rsid w:val="002F68D4"/>
    <w:rsid w:val="002F6E91"/>
    <w:rsid w:val="00302DC4"/>
    <w:rsid w:val="0030522E"/>
    <w:rsid w:val="00306A6C"/>
    <w:rsid w:val="00312CA9"/>
    <w:rsid w:val="0031322A"/>
    <w:rsid w:val="00315876"/>
    <w:rsid w:val="0031598E"/>
    <w:rsid w:val="00316C9B"/>
    <w:rsid w:val="00317498"/>
    <w:rsid w:val="00321A32"/>
    <w:rsid w:val="003220BD"/>
    <w:rsid w:val="00322733"/>
    <w:rsid w:val="003265B1"/>
    <w:rsid w:val="00326910"/>
    <w:rsid w:val="00327C55"/>
    <w:rsid w:val="00330456"/>
    <w:rsid w:val="00331CBB"/>
    <w:rsid w:val="00334CF0"/>
    <w:rsid w:val="003351D8"/>
    <w:rsid w:val="003355C1"/>
    <w:rsid w:val="00337272"/>
    <w:rsid w:val="00337DCF"/>
    <w:rsid w:val="00337F1A"/>
    <w:rsid w:val="00340225"/>
    <w:rsid w:val="003405AC"/>
    <w:rsid w:val="00340DF8"/>
    <w:rsid w:val="00345010"/>
    <w:rsid w:val="00346F55"/>
    <w:rsid w:val="0035240E"/>
    <w:rsid w:val="00355684"/>
    <w:rsid w:val="00356FB1"/>
    <w:rsid w:val="00360C02"/>
    <w:rsid w:val="003610F3"/>
    <w:rsid w:val="00362459"/>
    <w:rsid w:val="0036349B"/>
    <w:rsid w:val="00364C6D"/>
    <w:rsid w:val="00365BB7"/>
    <w:rsid w:val="00370EF8"/>
    <w:rsid w:val="00371477"/>
    <w:rsid w:val="003718A8"/>
    <w:rsid w:val="00372613"/>
    <w:rsid w:val="00372703"/>
    <w:rsid w:val="003740C6"/>
    <w:rsid w:val="0037559C"/>
    <w:rsid w:val="0037577A"/>
    <w:rsid w:val="00375BF2"/>
    <w:rsid w:val="0037609A"/>
    <w:rsid w:val="00383F0D"/>
    <w:rsid w:val="00384B83"/>
    <w:rsid w:val="00390367"/>
    <w:rsid w:val="0039181C"/>
    <w:rsid w:val="003934E5"/>
    <w:rsid w:val="00393A44"/>
    <w:rsid w:val="00394216"/>
    <w:rsid w:val="00395276"/>
    <w:rsid w:val="00397BD3"/>
    <w:rsid w:val="003A2A3E"/>
    <w:rsid w:val="003A2A9E"/>
    <w:rsid w:val="003A6114"/>
    <w:rsid w:val="003A7AD9"/>
    <w:rsid w:val="003A7DE4"/>
    <w:rsid w:val="003B04DF"/>
    <w:rsid w:val="003B2E59"/>
    <w:rsid w:val="003B31E5"/>
    <w:rsid w:val="003B372F"/>
    <w:rsid w:val="003B383E"/>
    <w:rsid w:val="003B5CA8"/>
    <w:rsid w:val="003C1FCC"/>
    <w:rsid w:val="003C2A0D"/>
    <w:rsid w:val="003C39B7"/>
    <w:rsid w:val="003C4C75"/>
    <w:rsid w:val="003C65FC"/>
    <w:rsid w:val="003D19D7"/>
    <w:rsid w:val="003D20C7"/>
    <w:rsid w:val="003D3C4B"/>
    <w:rsid w:val="003D4DF2"/>
    <w:rsid w:val="003D4FFB"/>
    <w:rsid w:val="003D5FFB"/>
    <w:rsid w:val="003D6318"/>
    <w:rsid w:val="003D663C"/>
    <w:rsid w:val="003D6CEB"/>
    <w:rsid w:val="003D744B"/>
    <w:rsid w:val="003D7711"/>
    <w:rsid w:val="003E21BB"/>
    <w:rsid w:val="003E222D"/>
    <w:rsid w:val="003E4F8C"/>
    <w:rsid w:val="003E690C"/>
    <w:rsid w:val="003E7DAD"/>
    <w:rsid w:val="003F221F"/>
    <w:rsid w:val="003F2455"/>
    <w:rsid w:val="003F25E8"/>
    <w:rsid w:val="003F4510"/>
    <w:rsid w:val="003F5A67"/>
    <w:rsid w:val="003F6392"/>
    <w:rsid w:val="003F750B"/>
    <w:rsid w:val="003F7BF9"/>
    <w:rsid w:val="003F7FB7"/>
    <w:rsid w:val="0040471A"/>
    <w:rsid w:val="0040489B"/>
    <w:rsid w:val="004063A6"/>
    <w:rsid w:val="00406C83"/>
    <w:rsid w:val="004074AE"/>
    <w:rsid w:val="00413BA0"/>
    <w:rsid w:val="004174F8"/>
    <w:rsid w:val="004206E9"/>
    <w:rsid w:val="00420EB0"/>
    <w:rsid w:val="004213BB"/>
    <w:rsid w:val="00423019"/>
    <w:rsid w:val="00424C7A"/>
    <w:rsid w:val="00424DA2"/>
    <w:rsid w:val="00425F84"/>
    <w:rsid w:val="00426765"/>
    <w:rsid w:val="00426F4A"/>
    <w:rsid w:val="00427301"/>
    <w:rsid w:val="004278E9"/>
    <w:rsid w:val="00427B16"/>
    <w:rsid w:val="0043055D"/>
    <w:rsid w:val="00430D88"/>
    <w:rsid w:val="004311CD"/>
    <w:rsid w:val="00431B6B"/>
    <w:rsid w:val="00433E47"/>
    <w:rsid w:val="00434058"/>
    <w:rsid w:val="0043426E"/>
    <w:rsid w:val="00436934"/>
    <w:rsid w:val="00436F1B"/>
    <w:rsid w:val="0044162B"/>
    <w:rsid w:val="004418B8"/>
    <w:rsid w:val="004425AB"/>
    <w:rsid w:val="004426CD"/>
    <w:rsid w:val="00443B54"/>
    <w:rsid w:val="00453ACA"/>
    <w:rsid w:val="00454623"/>
    <w:rsid w:val="004546C5"/>
    <w:rsid w:val="004565D9"/>
    <w:rsid w:val="00456958"/>
    <w:rsid w:val="00456EEA"/>
    <w:rsid w:val="004630A9"/>
    <w:rsid w:val="00465321"/>
    <w:rsid w:val="00465904"/>
    <w:rsid w:val="00466C0C"/>
    <w:rsid w:val="00467371"/>
    <w:rsid w:val="0047130F"/>
    <w:rsid w:val="00472A1E"/>
    <w:rsid w:val="00472F4B"/>
    <w:rsid w:val="0047629F"/>
    <w:rsid w:val="00483610"/>
    <w:rsid w:val="00483837"/>
    <w:rsid w:val="00485B43"/>
    <w:rsid w:val="00491BD3"/>
    <w:rsid w:val="00492C8C"/>
    <w:rsid w:val="00493154"/>
    <w:rsid w:val="00493553"/>
    <w:rsid w:val="00496A3D"/>
    <w:rsid w:val="00497B57"/>
    <w:rsid w:val="004A09F9"/>
    <w:rsid w:val="004B009E"/>
    <w:rsid w:val="004B0AAF"/>
    <w:rsid w:val="004B0F98"/>
    <w:rsid w:val="004B198E"/>
    <w:rsid w:val="004B1B9F"/>
    <w:rsid w:val="004B6228"/>
    <w:rsid w:val="004B666C"/>
    <w:rsid w:val="004C034F"/>
    <w:rsid w:val="004C297A"/>
    <w:rsid w:val="004C2ACD"/>
    <w:rsid w:val="004C3131"/>
    <w:rsid w:val="004D1DBD"/>
    <w:rsid w:val="004D59F0"/>
    <w:rsid w:val="004D650A"/>
    <w:rsid w:val="004D6AEA"/>
    <w:rsid w:val="004D6B9D"/>
    <w:rsid w:val="004E1197"/>
    <w:rsid w:val="004E7902"/>
    <w:rsid w:val="004F0719"/>
    <w:rsid w:val="004F0DD5"/>
    <w:rsid w:val="004F2853"/>
    <w:rsid w:val="004F31C8"/>
    <w:rsid w:val="004F4A88"/>
    <w:rsid w:val="004F55FD"/>
    <w:rsid w:val="004F6B3D"/>
    <w:rsid w:val="00502548"/>
    <w:rsid w:val="00503396"/>
    <w:rsid w:val="005039E6"/>
    <w:rsid w:val="00504534"/>
    <w:rsid w:val="00507540"/>
    <w:rsid w:val="0051076B"/>
    <w:rsid w:val="00512BF3"/>
    <w:rsid w:val="0052079A"/>
    <w:rsid w:val="00522131"/>
    <w:rsid w:val="00522A64"/>
    <w:rsid w:val="00523532"/>
    <w:rsid w:val="005238FC"/>
    <w:rsid w:val="00523968"/>
    <w:rsid w:val="00523AC7"/>
    <w:rsid w:val="00523E25"/>
    <w:rsid w:val="00524330"/>
    <w:rsid w:val="00526042"/>
    <w:rsid w:val="00527D25"/>
    <w:rsid w:val="00527FC0"/>
    <w:rsid w:val="00530005"/>
    <w:rsid w:val="0053590D"/>
    <w:rsid w:val="00536E6E"/>
    <w:rsid w:val="00541251"/>
    <w:rsid w:val="0054596F"/>
    <w:rsid w:val="005522C0"/>
    <w:rsid w:val="005528B0"/>
    <w:rsid w:val="00552987"/>
    <w:rsid w:val="005560B3"/>
    <w:rsid w:val="00556443"/>
    <w:rsid w:val="00557A73"/>
    <w:rsid w:val="0056245F"/>
    <w:rsid w:val="005637F1"/>
    <w:rsid w:val="005648AE"/>
    <w:rsid w:val="00564DEF"/>
    <w:rsid w:val="00564F3F"/>
    <w:rsid w:val="0056707E"/>
    <w:rsid w:val="00570C69"/>
    <w:rsid w:val="005711C6"/>
    <w:rsid w:val="00574B85"/>
    <w:rsid w:val="00574C37"/>
    <w:rsid w:val="0057755D"/>
    <w:rsid w:val="00581483"/>
    <w:rsid w:val="005840CD"/>
    <w:rsid w:val="005865B6"/>
    <w:rsid w:val="005915D5"/>
    <w:rsid w:val="00594C37"/>
    <w:rsid w:val="00595FEF"/>
    <w:rsid w:val="00596216"/>
    <w:rsid w:val="005A0075"/>
    <w:rsid w:val="005A2464"/>
    <w:rsid w:val="005A2F00"/>
    <w:rsid w:val="005A4C2C"/>
    <w:rsid w:val="005A4C6B"/>
    <w:rsid w:val="005A5803"/>
    <w:rsid w:val="005A656F"/>
    <w:rsid w:val="005B2497"/>
    <w:rsid w:val="005B3B10"/>
    <w:rsid w:val="005B4ECB"/>
    <w:rsid w:val="005C491D"/>
    <w:rsid w:val="005D323B"/>
    <w:rsid w:val="005D63F3"/>
    <w:rsid w:val="005D6BDE"/>
    <w:rsid w:val="005E40D8"/>
    <w:rsid w:val="005E457B"/>
    <w:rsid w:val="005E5C8C"/>
    <w:rsid w:val="005E616E"/>
    <w:rsid w:val="005F03A3"/>
    <w:rsid w:val="005F1176"/>
    <w:rsid w:val="005F1FC7"/>
    <w:rsid w:val="005F28E0"/>
    <w:rsid w:val="005F2A5B"/>
    <w:rsid w:val="005F35C1"/>
    <w:rsid w:val="005F629E"/>
    <w:rsid w:val="005F733E"/>
    <w:rsid w:val="00603B3B"/>
    <w:rsid w:val="00604B4C"/>
    <w:rsid w:val="00606638"/>
    <w:rsid w:val="00610C8F"/>
    <w:rsid w:val="00614088"/>
    <w:rsid w:val="006164D2"/>
    <w:rsid w:val="006173CF"/>
    <w:rsid w:val="00617844"/>
    <w:rsid w:val="0062347E"/>
    <w:rsid w:val="006238B3"/>
    <w:rsid w:val="00623FA4"/>
    <w:rsid w:val="00625AC0"/>
    <w:rsid w:val="00625BDE"/>
    <w:rsid w:val="00625C5C"/>
    <w:rsid w:val="006308EE"/>
    <w:rsid w:val="006334DA"/>
    <w:rsid w:val="006354CA"/>
    <w:rsid w:val="00635543"/>
    <w:rsid w:val="006446DC"/>
    <w:rsid w:val="00650BCD"/>
    <w:rsid w:val="00652FD6"/>
    <w:rsid w:val="00655E6A"/>
    <w:rsid w:val="00657457"/>
    <w:rsid w:val="0066100B"/>
    <w:rsid w:val="006627A4"/>
    <w:rsid w:val="006627C0"/>
    <w:rsid w:val="006646EC"/>
    <w:rsid w:val="0066781A"/>
    <w:rsid w:val="00671D27"/>
    <w:rsid w:val="0067277D"/>
    <w:rsid w:val="00677566"/>
    <w:rsid w:val="006820CC"/>
    <w:rsid w:val="00682A2C"/>
    <w:rsid w:val="00683A0D"/>
    <w:rsid w:val="006921A7"/>
    <w:rsid w:val="006926DB"/>
    <w:rsid w:val="006964E4"/>
    <w:rsid w:val="00697693"/>
    <w:rsid w:val="006A05DA"/>
    <w:rsid w:val="006A201C"/>
    <w:rsid w:val="006A3EE0"/>
    <w:rsid w:val="006A4129"/>
    <w:rsid w:val="006A4380"/>
    <w:rsid w:val="006A52D4"/>
    <w:rsid w:val="006B0C48"/>
    <w:rsid w:val="006B1300"/>
    <w:rsid w:val="006B1809"/>
    <w:rsid w:val="006B3C58"/>
    <w:rsid w:val="006B491B"/>
    <w:rsid w:val="006B64B1"/>
    <w:rsid w:val="006B7971"/>
    <w:rsid w:val="006C23BE"/>
    <w:rsid w:val="006C5FBF"/>
    <w:rsid w:val="006C7F29"/>
    <w:rsid w:val="006D0182"/>
    <w:rsid w:val="006D1EDF"/>
    <w:rsid w:val="006D3320"/>
    <w:rsid w:val="006D4AB8"/>
    <w:rsid w:val="006D53F6"/>
    <w:rsid w:val="006E35DE"/>
    <w:rsid w:val="006E4D27"/>
    <w:rsid w:val="006E7C80"/>
    <w:rsid w:val="006F22D6"/>
    <w:rsid w:val="006F269C"/>
    <w:rsid w:val="006F28E3"/>
    <w:rsid w:val="006F4A80"/>
    <w:rsid w:val="006F64A9"/>
    <w:rsid w:val="0070173C"/>
    <w:rsid w:val="00703D6D"/>
    <w:rsid w:val="00706BCD"/>
    <w:rsid w:val="007107B1"/>
    <w:rsid w:val="0071128B"/>
    <w:rsid w:val="00711581"/>
    <w:rsid w:val="007125D6"/>
    <w:rsid w:val="00712B04"/>
    <w:rsid w:val="0071537A"/>
    <w:rsid w:val="007154DF"/>
    <w:rsid w:val="00717148"/>
    <w:rsid w:val="007213BF"/>
    <w:rsid w:val="0072279C"/>
    <w:rsid w:val="00725C24"/>
    <w:rsid w:val="00726A0E"/>
    <w:rsid w:val="00730645"/>
    <w:rsid w:val="00730BCF"/>
    <w:rsid w:val="007330D7"/>
    <w:rsid w:val="00734CAD"/>
    <w:rsid w:val="00735034"/>
    <w:rsid w:val="007355EB"/>
    <w:rsid w:val="00737BD3"/>
    <w:rsid w:val="00740C43"/>
    <w:rsid w:val="007426E5"/>
    <w:rsid w:val="00742C79"/>
    <w:rsid w:val="00747FF4"/>
    <w:rsid w:val="007506DC"/>
    <w:rsid w:val="00753B99"/>
    <w:rsid w:val="007572A3"/>
    <w:rsid w:val="0076078E"/>
    <w:rsid w:val="00760D3E"/>
    <w:rsid w:val="00762A1B"/>
    <w:rsid w:val="00762B47"/>
    <w:rsid w:val="00763014"/>
    <w:rsid w:val="00763F08"/>
    <w:rsid w:val="00764FC3"/>
    <w:rsid w:val="00766051"/>
    <w:rsid w:val="007665BB"/>
    <w:rsid w:val="00770E82"/>
    <w:rsid w:val="00771C09"/>
    <w:rsid w:val="007746EF"/>
    <w:rsid w:val="00780A7A"/>
    <w:rsid w:val="00781A27"/>
    <w:rsid w:val="007821DB"/>
    <w:rsid w:val="00783515"/>
    <w:rsid w:val="007840EB"/>
    <w:rsid w:val="007870A7"/>
    <w:rsid w:val="0078795E"/>
    <w:rsid w:val="00792A10"/>
    <w:rsid w:val="007939DD"/>
    <w:rsid w:val="007953D4"/>
    <w:rsid w:val="00796536"/>
    <w:rsid w:val="007971D8"/>
    <w:rsid w:val="0079757E"/>
    <w:rsid w:val="007A0F96"/>
    <w:rsid w:val="007A2C38"/>
    <w:rsid w:val="007A5429"/>
    <w:rsid w:val="007A5671"/>
    <w:rsid w:val="007A699A"/>
    <w:rsid w:val="007A7D52"/>
    <w:rsid w:val="007B0C0C"/>
    <w:rsid w:val="007B58CE"/>
    <w:rsid w:val="007B5A01"/>
    <w:rsid w:val="007C0368"/>
    <w:rsid w:val="007C0476"/>
    <w:rsid w:val="007C2978"/>
    <w:rsid w:val="007C48DA"/>
    <w:rsid w:val="007C5098"/>
    <w:rsid w:val="007D26D3"/>
    <w:rsid w:val="007D7BD0"/>
    <w:rsid w:val="007E0765"/>
    <w:rsid w:val="007E19CD"/>
    <w:rsid w:val="007E4363"/>
    <w:rsid w:val="007E62A5"/>
    <w:rsid w:val="007E6D3C"/>
    <w:rsid w:val="007E7774"/>
    <w:rsid w:val="007F1153"/>
    <w:rsid w:val="007F4186"/>
    <w:rsid w:val="007F4A0B"/>
    <w:rsid w:val="007F6C4F"/>
    <w:rsid w:val="007F782C"/>
    <w:rsid w:val="008004DE"/>
    <w:rsid w:val="0080353B"/>
    <w:rsid w:val="00806225"/>
    <w:rsid w:val="00811B7B"/>
    <w:rsid w:val="008128EC"/>
    <w:rsid w:val="008130DD"/>
    <w:rsid w:val="008132AA"/>
    <w:rsid w:val="008139C1"/>
    <w:rsid w:val="008160B1"/>
    <w:rsid w:val="0081750A"/>
    <w:rsid w:val="00817DAB"/>
    <w:rsid w:val="00823F22"/>
    <w:rsid w:val="008246A6"/>
    <w:rsid w:val="00827B06"/>
    <w:rsid w:val="00831F7E"/>
    <w:rsid w:val="0083254B"/>
    <w:rsid w:val="008348CE"/>
    <w:rsid w:val="00834F07"/>
    <w:rsid w:val="00841B26"/>
    <w:rsid w:val="008443F3"/>
    <w:rsid w:val="008469CE"/>
    <w:rsid w:val="00846CEF"/>
    <w:rsid w:val="00847EC3"/>
    <w:rsid w:val="00850CA0"/>
    <w:rsid w:val="008512BC"/>
    <w:rsid w:val="00854053"/>
    <w:rsid w:val="00856C24"/>
    <w:rsid w:val="00861CFD"/>
    <w:rsid w:val="00861F4C"/>
    <w:rsid w:val="008635CF"/>
    <w:rsid w:val="00870953"/>
    <w:rsid w:val="00872C8E"/>
    <w:rsid w:val="008730AD"/>
    <w:rsid w:val="00873D69"/>
    <w:rsid w:val="0087513D"/>
    <w:rsid w:val="0087566D"/>
    <w:rsid w:val="00876842"/>
    <w:rsid w:val="008774BD"/>
    <w:rsid w:val="008775CF"/>
    <w:rsid w:val="00877A53"/>
    <w:rsid w:val="008806F9"/>
    <w:rsid w:val="00880D15"/>
    <w:rsid w:val="0088217A"/>
    <w:rsid w:val="008837CB"/>
    <w:rsid w:val="00883D27"/>
    <w:rsid w:val="00884199"/>
    <w:rsid w:val="00884ADB"/>
    <w:rsid w:val="0088604B"/>
    <w:rsid w:val="00886E9B"/>
    <w:rsid w:val="00890697"/>
    <w:rsid w:val="0089160F"/>
    <w:rsid w:val="00893076"/>
    <w:rsid w:val="008936C0"/>
    <w:rsid w:val="00893977"/>
    <w:rsid w:val="00893B44"/>
    <w:rsid w:val="00895C5B"/>
    <w:rsid w:val="00896116"/>
    <w:rsid w:val="00897F08"/>
    <w:rsid w:val="008A18F1"/>
    <w:rsid w:val="008A1DB8"/>
    <w:rsid w:val="008A21C4"/>
    <w:rsid w:val="008A316A"/>
    <w:rsid w:val="008B0C89"/>
    <w:rsid w:val="008B1A4F"/>
    <w:rsid w:val="008B632A"/>
    <w:rsid w:val="008B72CF"/>
    <w:rsid w:val="008C3A8F"/>
    <w:rsid w:val="008C4599"/>
    <w:rsid w:val="008C54E8"/>
    <w:rsid w:val="008C76D9"/>
    <w:rsid w:val="008D15FA"/>
    <w:rsid w:val="008D220E"/>
    <w:rsid w:val="008D2544"/>
    <w:rsid w:val="008D2807"/>
    <w:rsid w:val="008D6E9F"/>
    <w:rsid w:val="008D706E"/>
    <w:rsid w:val="008E32BD"/>
    <w:rsid w:val="008E375E"/>
    <w:rsid w:val="008E56C1"/>
    <w:rsid w:val="008E61FE"/>
    <w:rsid w:val="008E6EB3"/>
    <w:rsid w:val="008E7948"/>
    <w:rsid w:val="008F03DF"/>
    <w:rsid w:val="008F21B2"/>
    <w:rsid w:val="008F4DEB"/>
    <w:rsid w:val="008F5BAD"/>
    <w:rsid w:val="008F6F51"/>
    <w:rsid w:val="00902EC1"/>
    <w:rsid w:val="00906008"/>
    <w:rsid w:val="009068F1"/>
    <w:rsid w:val="00913C91"/>
    <w:rsid w:val="00914304"/>
    <w:rsid w:val="009169FF"/>
    <w:rsid w:val="00921293"/>
    <w:rsid w:val="00921D5E"/>
    <w:rsid w:val="009234C0"/>
    <w:rsid w:val="009242C0"/>
    <w:rsid w:val="00924612"/>
    <w:rsid w:val="0093063D"/>
    <w:rsid w:val="00933A7B"/>
    <w:rsid w:val="00935A8F"/>
    <w:rsid w:val="00940BA6"/>
    <w:rsid w:val="00940F5C"/>
    <w:rsid w:val="00943D23"/>
    <w:rsid w:val="00946ECB"/>
    <w:rsid w:val="0094721E"/>
    <w:rsid w:val="0095287E"/>
    <w:rsid w:val="00954014"/>
    <w:rsid w:val="009549CE"/>
    <w:rsid w:val="00955664"/>
    <w:rsid w:val="00957FF5"/>
    <w:rsid w:val="0096051B"/>
    <w:rsid w:val="009628FE"/>
    <w:rsid w:val="009638D0"/>
    <w:rsid w:val="0097259E"/>
    <w:rsid w:val="00973FE2"/>
    <w:rsid w:val="0097656B"/>
    <w:rsid w:val="00977C8C"/>
    <w:rsid w:val="009802FD"/>
    <w:rsid w:val="00980EF9"/>
    <w:rsid w:val="00982ED5"/>
    <w:rsid w:val="009841F3"/>
    <w:rsid w:val="009842CC"/>
    <w:rsid w:val="00984DE1"/>
    <w:rsid w:val="00990642"/>
    <w:rsid w:val="00991C17"/>
    <w:rsid w:val="009A21FB"/>
    <w:rsid w:val="009A2225"/>
    <w:rsid w:val="009A3387"/>
    <w:rsid w:val="009A4BF2"/>
    <w:rsid w:val="009A582A"/>
    <w:rsid w:val="009A73E6"/>
    <w:rsid w:val="009A7F83"/>
    <w:rsid w:val="009B2953"/>
    <w:rsid w:val="009B4037"/>
    <w:rsid w:val="009B496A"/>
    <w:rsid w:val="009C1948"/>
    <w:rsid w:val="009C1D0E"/>
    <w:rsid w:val="009C25E1"/>
    <w:rsid w:val="009C282F"/>
    <w:rsid w:val="009C2D65"/>
    <w:rsid w:val="009C349C"/>
    <w:rsid w:val="009C46FE"/>
    <w:rsid w:val="009D0CC6"/>
    <w:rsid w:val="009D143B"/>
    <w:rsid w:val="009D3C80"/>
    <w:rsid w:val="009D3DA8"/>
    <w:rsid w:val="009D4724"/>
    <w:rsid w:val="009D66B5"/>
    <w:rsid w:val="009D71A5"/>
    <w:rsid w:val="009D76A3"/>
    <w:rsid w:val="009D79FF"/>
    <w:rsid w:val="009D7A60"/>
    <w:rsid w:val="009E3068"/>
    <w:rsid w:val="009E3C96"/>
    <w:rsid w:val="009E46F5"/>
    <w:rsid w:val="009E5038"/>
    <w:rsid w:val="009F28AA"/>
    <w:rsid w:val="009F399C"/>
    <w:rsid w:val="009F4145"/>
    <w:rsid w:val="009F513F"/>
    <w:rsid w:val="009F54C8"/>
    <w:rsid w:val="009F5F58"/>
    <w:rsid w:val="009F7C87"/>
    <w:rsid w:val="00A07A32"/>
    <w:rsid w:val="00A10CC0"/>
    <w:rsid w:val="00A1113F"/>
    <w:rsid w:val="00A12FB3"/>
    <w:rsid w:val="00A145BF"/>
    <w:rsid w:val="00A32183"/>
    <w:rsid w:val="00A32C52"/>
    <w:rsid w:val="00A32D9B"/>
    <w:rsid w:val="00A35D20"/>
    <w:rsid w:val="00A36905"/>
    <w:rsid w:val="00A37386"/>
    <w:rsid w:val="00A40E71"/>
    <w:rsid w:val="00A40FB4"/>
    <w:rsid w:val="00A41DB4"/>
    <w:rsid w:val="00A43B44"/>
    <w:rsid w:val="00A54FC5"/>
    <w:rsid w:val="00A60913"/>
    <w:rsid w:val="00A630A9"/>
    <w:rsid w:val="00A65437"/>
    <w:rsid w:val="00A70152"/>
    <w:rsid w:val="00A70D70"/>
    <w:rsid w:val="00A72352"/>
    <w:rsid w:val="00A72B02"/>
    <w:rsid w:val="00A76260"/>
    <w:rsid w:val="00A81065"/>
    <w:rsid w:val="00A8413E"/>
    <w:rsid w:val="00A8479B"/>
    <w:rsid w:val="00A85A7B"/>
    <w:rsid w:val="00A9234E"/>
    <w:rsid w:val="00A926E9"/>
    <w:rsid w:val="00A934A1"/>
    <w:rsid w:val="00A958DE"/>
    <w:rsid w:val="00A96C47"/>
    <w:rsid w:val="00A97650"/>
    <w:rsid w:val="00A9778E"/>
    <w:rsid w:val="00AA02AC"/>
    <w:rsid w:val="00AA139E"/>
    <w:rsid w:val="00AA1AEA"/>
    <w:rsid w:val="00AA2B1C"/>
    <w:rsid w:val="00AA2D87"/>
    <w:rsid w:val="00AA3D3B"/>
    <w:rsid w:val="00AA3E85"/>
    <w:rsid w:val="00AA4FF8"/>
    <w:rsid w:val="00AB0272"/>
    <w:rsid w:val="00AB2D0E"/>
    <w:rsid w:val="00AB3C30"/>
    <w:rsid w:val="00AB4053"/>
    <w:rsid w:val="00AB5F39"/>
    <w:rsid w:val="00AB660B"/>
    <w:rsid w:val="00AB7067"/>
    <w:rsid w:val="00AC2B45"/>
    <w:rsid w:val="00AC38E8"/>
    <w:rsid w:val="00AC3937"/>
    <w:rsid w:val="00AC48A0"/>
    <w:rsid w:val="00AC4CD7"/>
    <w:rsid w:val="00AC59AF"/>
    <w:rsid w:val="00AD0645"/>
    <w:rsid w:val="00AD0C5D"/>
    <w:rsid w:val="00AD413B"/>
    <w:rsid w:val="00AE0752"/>
    <w:rsid w:val="00AE2C20"/>
    <w:rsid w:val="00AE5701"/>
    <w:rsid w:val="00AE6682"/>
    <w:rsid w:val="00AE7FC7"/>
    <w:rsid w:val="00AF1600"/>
    <w:rsid w:val="00AF21A1"/>
    <w:rsid w:val="00AF3CFD"/>
    <w:rsid w:val="00AF4A28"/>
    <w:rsid w:val="00AF5C43"/>
    <w:rsid w:val="00AF5D26"/>
    <w:rsid w:val="00B00D12"/>
    <w:rsid w:val="00B02FFF"/>
    <w:rsid w:val="00B10D81"/>
    <w:rsid w:val="00B115D6"/>
    <w:rsid w:val="00B12BE0"/>
    <w:rsid w:val="00B13DE2"/>
    <w:rsid w:val="00B14057"/>
    <w:rsid w:val="00B160C7"/>
    <w:rsid w:val="00B2166F"/>
    <w:rsid w:val="00B23E3A"/>
    <w:rsid w:val="00B32973"/>
    <w:rsid w:val="00B32B32"/>
    <w:rsid w:val="00B34254"/>
    <w:rsid w:val="00B36754"/>
    <w:rsid w:val="00B37159"/>
    <w:rsid w:val="00B3757A"/>
    <w:rsid w:val="00B41B8D"/>
    <w:rsid w:val="00B4318F"/>
    <w:rsid w:val="00B43A45"/>
    <w:rsid w:val="00B44556"/>
    <w:rsid w:val="00B46B5E"/>
    <w:rsid w:val="00B47C01"/>
    <w:rsid w:val="00B504AD"/>
    <w:rsid w:val="00B531C9"/>
    <w:rsid w:val="00B548DE"/>
    <w:rsid w:val="00B54EC9"/>
    <w:rsid w:val="00B55420"/>
    <w:rsid w:val="00B56AF3"/>
    <w:rsid w:val="00B57124"/>
    <w:rsid w:val="00B6423E"/>
    <w:rsid w:val="00B650AC"/>
    <w:rsid w:val="00B66449"/>
    <w:rsid w:val="00B6763B"/>
    <w:rsid w:val="00B70692"/>
    <w:rsid w:val="00B73BBB"/>
    <w:rsid w:val="00B74140"/>
    <w:rsid w:val="00B74B1B"/>
    <w:rsid w:val="00B75D76"/>
    <w:rsid w:val="00B774A4"/>
    <w:rsid w:val="00B77D2C"/>
    <w:rsid w:val="00B80047"/>
    <w:rsid w:val="00B815AC"/>
    <w:rsid w:val="00B83409"/>
    <w:rsid w:val="00B83CFB"/>
    <w:rsid w:val="00B9024D"/>
    <w:rsid w:val="00B9151B"/>
    <w:rsid w:val="00B91BAC"/>
    <w:rsid w:val="00BA2B3F"/>
    <w:rsid w:val="00BA7699"/>
    <w:rsid w:val="00BB0930"/>
    <w:rsid w:val="00BB32D9"/>
    <w:rsid w:val="00BB3C17"/>
    <w:rsid w:val="00BB6566"/>
    <w:rsid w:val="00BC155E"/>
    <w:rsid w:val="00BC1CDF"/>
    <w:rsid w:val="00BC23DA"/>
    <w:rsid w:val="00BC31AF"/>
    <w:rsid w:val="00BC37DD"/>
    <w:rsid w:val="00BC6CB5"/>
    <w:rsid w:val="00BD0A1F"/>
    <w:rsid w:val="00BD27F1"/>
    <w:rsid w:val="00BD5236"/>
    <w:rsid w:val="00BD5F7C"/>
    <w:rsid w:val="00BD67CE"/>
    <w:rsid w:val="00BD6988"/>
    <w:rsid w:val="00BE0AD5"/>
    <w:rsid w:val="00BE14C5"/>
    <w:rsid w:val="00BE5160"/>
    <w:rsid w:val="00BE75EC"/>
    <w:rsid w:val="00BF0459"/>
    <w:rsid w:val="00BF3EFB"/>
    <w:rsid w:val="00BF4D8E"/>
    <w:rsid w:val="00BF5043"/>
    <w:rsid w:val="00BF52E1"/>
    <w:rsid w:val="00BF540E"/>
    <w:rsid w:val="00BF54E6"/>
    <w:rsid w:val="00BF6137"/>
    <w:rsid w:val="00BF6E46"/>
    <w:rsid w:val="00BF75FD"/>
    <w:rsid w:val="00BF7FC1"/>
    <w:rsid w:val="00C03B6B"/>
    <w:rsid w:val="00C0417B"/>
    <w:rsid w:val="00C07CD4"/>
    <w:rsid w:val="00C07D29"/>
    <w:rsid w:val="00C11B9A"/>
    <w:rsid w:val="00C11C5C"/>
    <w:rsid w:val="00C12AB0"/>
    <w:rsid w:val="00C13AFB"/>
    <w:rsid w:val="00C17BA0"/>
    <w:rsid w:val="00C2126A"/>
    <w:rsid w:val="00C22D3E"/>
    <w:rsid w:val="00C26956"/>
    <w:rsid w:val="00C32142"/>
    <w:rsid w:val="00C32997"/>
    <w:rsid w:val="00C34647"/>
    <w:rsid w:val="00C34C4C"/>
    <w:rsid w:val="00C34E26"/>
    <w:rsid w:val="00C36DDC"/>
    <w:rsid w:val="00C372EA"/>
    <w:rsid w:val="00C3739D"/>
    <w:rsid w:val="00C3783F"/>
    <w:rsid w:val="00C37E30"/>
    <w:rsid w:val="00C42B9C"/>
    <w:rsid w:val="00C47A03"/>
    <w:rsid w:val="00C54C61"/>
    <w:rsid w:val="00C55BF1"/>
    <w:rsid w:val="00C569C0"/>
    <w:rsid w:val="00C56A71"/>
    <w:rsid w:val="00C571F6"/>
    <w:rsid w:val="00C61A15"/>
    <w:rsid w:val="00C6393A"/>
    <w:rsid w:val="00C65380"/>
    <w:rsid w:val="00C65D8F"/>
    <w:rsid w:val="00C671FA"/>
    <w:rsid w:val="00C70252"/>
    <w:rsid w:val="00C7041B"/>
    <w:rsid w:val="00C7078B"/>
    <w:rsid w:val="00C70ADD"/>
    <w:rsid w:val="00C717C4"/>
    <w:rsid w:val="00C720BF"/>
    <w:rsid w:val="00C74189"/>
    <w:rsid w:val="00C8268D"/>
    <w:rsid w:val="00C85F98"/>
    <w:rsid w:val="00C85FC7"/>
    <w:rsid w:val="00C936E9"/>
    <w:rsid w:val="00C94166"/>
    <w:rsid w:val="00C95501"/>
    <w:rsid w:val="00C95D77"/>
    <w:rsid w:val="00CA1F1E"/>
    <w:rsid w:val="00CA3CB1"/>
    <w:rsid w:val="00CA4ACA"/>
    <w:rsid w:val="00CA4F1A"/>
    <w:rsid w:val="00CB33C7"/>
    <w:rsid w:val="00CB376C"/>
    <w:rsid w:val="00CB5BB6"/>
    <w:rsid w:val="00CB6E7D"/>
    <w:rsid w:val="00CB7C30"/>
    <w:rsid w:val="00CC0855"/>
    <w:rsid w:val="00CC0A91"/>
    <w:rsid w:val="00CC0E40"/>
    <w:rsid w:val="00CC1EBD"/>
    <w:rsid w:val="00CC25BE"/>
    <w:rsid w:val="00CC43BD"/>
    <w:rsid w:val="00CC55A2"/>
    <w:rsid w:val="00CC7513"/>
    <w:rsid w:val="00CC7F21"/>
    <w:rsid w:val="00CD17F9"/>
    <w:rsid w:val="00CD1BA9"/>
    <w:rsid w:val="00CD29C6"/>
    <w:rsid w:val="00CD4DCF"/>
    <w:rsid w:val="00CD65E2"/>
    <w:rsid w:val="00CD6D78"/>
    <w:rsid w:val="00CD77AC"/>
    <w:rsid w:val="00CE04EB"/>
    <w:rsid w:val="00CE06CE"/>
    <w:rsid w:val="00CE3DC1"/>
    <w:rsid w:val="00CE6450"/>
    <w:rsid w:val="00CE6A8C"/>
    <w:rsid w:val="00CF29F0"/>
    <w:rsid w:val="00CF334E"/>
    <w:rsid w:val="00CF394A"/>
    <w:rsid w:val="00CF449E"/>
    <w:rsid w:val="00CF51E3"/>
    <w:rsid w:val="00CF70D9"/>
    <w:rsid w:val="00CF7640"/>
    <w:rsid w:val="00CF7FF9"/>
    <w:rsid w:val="00D0442A"/>
    <w:rsid w:val="00D06C4B"/>
    <w:rsid w:val="00D11065"/>
    <w:rsid w:val="00D17B68"/>
    <w:rsid w:val="00D21742"/>
    <w:rsid w:val="00D223F9"/>
    <w:rsid w:val="00D252FF"/>
    <w:rsid w:val="00D25316"/>
    <w:rsid w:val="00D255E7"/>
    <w:rsid w:val="00D32094"/>
    <w:rsid w:val="00D33123"/>
    <w:rsid w:val="00D33A05"/>
    <w:rsid w:val="00D33A97"/>
    <w:rsid w:val="00D3400D"/>
    <w:rsid w:val="00D34D3C"/>
    <w:rsid w:val="00D35740"/>
    <w:rsid w:val="00D40B3A"/>
    <w:rsid w:val="00D4275A"/>
    <w:rsid w:val="00D50BAD"/>
    <w:rsid w:val="00D53951"/>
    <w:rsid w:val="00D55C65"/>
    <w:rsid w:val="00D56750"/>
    <w:rsid w:val="00D579BE"/>
    <w:rsid w:val="00D606C6"/>
    <w:rsid w:val="00D61C54"/>
    <w:rsid w:val="00D63353"/>
    <w:rsid w:val="00D63A60"/>
    <w:rsid w:val="00D64FF3"/>
    <w:rsid w:val="00D6511B"/>
    <w:rsid w:val="00D70A43"/>
    <w:rsid w:val="00D70F65"/>
    <w:rsid w:val="00D73BB9"/>
    <w:rsid w:val="00D7417C"/>
    <w:rsid w:val="00D76097"/>
    <w:rsid w:val="00D81DAA"/>
    <w:rsid w:val="00D85EDD"/>
    <w:rsid w:val="00D9009B"/>
    <w:rsid w:val="00D90390"/>
    <w:rsid w:val="00D94DAB"/>
    <w:rsid w:val="00D96D0B"/>
    <w:rsid w:val="00DA3A2F"/>
    <w:rsid w:val="00DA703C"/>
    <w:rsid w:val="00DB0369"/>
    <w:rsid w:val="00DB2D33"/>
    <w:rsid w:val="00DB4AA4"/>
    <w:rsid w:val="00DB5107"/>
    <w:rsid w:val="00DB7CF1"/>
    <w:rsid w:val="00DC02B9"/>
    <w:rsid w:val="00DD20CB"/>
    <w:rsid w:val="00DD286C"/>
    <w:rsid w:val="00DD30CC"/>
    <w:rsid w:val="00DD4312"/>
    <w:rsid w:val="00DD4620"/>
    <w:rsid w:val="00DE1605"/>
    <w:rsid w:val="00DE1643"/>
    <w:rsid w:val="00DE28E8"/>
    <w:rsid w:val="00DE2B8E"/>
    <w:rsid w:val="00DE4C34"/>
    <w:rsid w:val="00DE60FC"/>
    <w:rsid w:val="00DE6DA1"/>
    <w:rsid w:val="00DF12EE"/>
    <w:rsid w:val="00DF462D"/>
    <w:rsid w:val="00E0065C"/>
    <w:rsid w:val="00E04494"/>
    <w:rsid w:val="00E059AA"/>
    <w:rsid w:val="00E07F20"/>
    <w:rsid w:val="00E12925"/>
    <w:rsid w:val="00E15876"/>
    <w:rsid w:val="00E16A48"/>
    <w:rsid w:val="00E201F1"/>
    <w:rsid w:val="00E25988"/>
    <w:rsid w:val="00E27387"/>
    <w:rsid w:val="00E27C53"/>
    <w:rsid w:val="00E3246F"/>
    <w:rsid w:val="00E34497"/>
    <w:rsid w:val="00E36B3D"/>
    <w:rsid w:val="00E42BE6"/>
    <w:rsid w:val="00E42FB9"/>
    <w:rsid w:val="00E472F9"/>
    <w:rsid w:val="00E505D5"/>
    <w:rsid w:val="00E520B3"/>
    <w:rsid w:val="00E5218F"/>
    <w:rsid w:val="00E6019E"/>
    <w:rsid w:val="00E61493"/>
    <w:rsid w:val="00E61EF6"/>
    <w:rsid w:val="00E62C88"/>
    <w:rsid w:val="00E630BD"/>
    <w:rsid w:val="00E6367A"/>
    <w:rsid w:val="00E6384F"/>
    <w:rsid w:val="00E638C5"/>
    <w:rsid w:val="00E647CE"/>
    <w:rsid w:val="00E6678D"/>
    <w:rsid w:val="00E67F28"/>
    <w:rsid w:val="00E70857"/>
    <w:rsid w:val="00E752A5"/>
    <w:rsid w:val="00E75445"/>
    <w:rsid w:val="00E75499"/>
    <w:rsid w:val="00E755C5"/>
    <w:rsid w:val="00E771E0"/>
    <w:rsid w:val="00E81463"/>
    <w:rsid w:val="00E834BE"/>
    <w:rsid w:val="00E838E9"/>
    <w:rsid w:val="00E83F2B"/>
    <w:rsid w:val="00E9376B"/>
    <w:rsid w:val="00E93F8E"/>
    <w:rsid w:val="00E95B62"/>
    <w:rsid w:val="00E965E3"/>
    <w:rsid w:val="00EA1463"/>
    <w:rsid w:val="00EA207E"/>
    <w:rsid w:val="00EA2D95"/>
    <w:rsid w:val="00EB0A5A"/>
    <w:rsid w:val="00EB3753"/>
    <w:rsid w:val="00EB4CA9"/>
    <w:rsid w:val="00EB6C1E"/>
    <w:rsid w:val="00EB7114"/>
    <w:rsid w:val="00EB7A10"/>
    <w:rsid w:val="00EC04FC"/>
    <w:rsid w:val="00EC05A2"/>
    <w:rsid w:val="00EC7649"/>
    <w:rsid w:val="00ED04F1"/>
    <w:rsid w:val="00ED44E9"/>
    <w:rsid w:val="00ED4690"/>
    <w:rsid w:val="00ED66F0"/>
    <w:rsid w:val="00ED6DDC"/>
    <w:rsid w:val="00ED769F"/>
    <w:rsid w:val="00EE19E3"/>
    <w:rsid w:val="00EE581D"/>
    <w:rsid w:val="00EE5D98"/>
    <w:rsid w:val="00EE7322"/>
    <w:rsid w:val="00EE7AFA"/>
    <w:rsid w:val="00EF5A94"/>
    <w:rsid w:val="00F01244"/>
    <w:rsid w:val="00F11499"/>
    <w:rsid w:val="00F1178F"/>
    <w:rsid w:val="00F12785"/>
    <w:rsid w:val="00F145C1"/>
    <w:rsid w:val="00F1472A"/>
    <w:rsid w:val="00F15126"/>
    <w:rsid w:val="00F158B2"/>
    <w:rsid w:val="00F17BD7"/>
    <w:rsid w:val="00F21662"/>
    <w:rsid w:val="00F24AB9"/>
    <w:rsid w:val="00F3325D"/>
    <w:rsid w:val="00F34AD2"/>
    <w:rsid w:val="00F3760D"/>
    <w:rsid w:val="00F40255"/>
    <w:rsid w:val="00F4276A"/>
    <w:rsid w:val="00F429A0"/>
    <w:rsid w:val="00F42DEF"/>
    <w:rsid w:val="00F43E77"/>
    <w:rsid w:val="00F43F52"/>
    <w:rsid w:val="00F43F63"/>
    <w:rsid w:val="00F447E8"/>
    <w:rsid w:val="00F455A1"/>
    <w:rsid w:val="00F5080C"/>
    <w:rsid w:val="00F5332B"/>
    <w:rsid w:val="00F5335A"/>
    <w:rsid w:val="00F552FC"/>
    <w:rsid w:val="00F5588E"/>
    <w:rsid w:val="00F64A97"/>
    <w:rsid w:val="00F67C6E"/>
    <w:rsid w:val="00F73BB1"/>
    <w:rsid w:val="00F74E33"/>
    <w:rsid w:val="00F762F6"/>
    <w:rsid w:val="00F779EC"/>
    <w:rsid w:val="00F77E7A"/>
    <w:rsid w:val="00F8095C"/>
    <w:rsid w:val="00F833E7"/>
    <w:rsid w:val="00F875D3"/>
    <w:rsid w:val="00F902AC"/>
    <w:rsid w:val="00F921FE"/>
    <w:rsid w:val="00F94AF0"/>
    <w:rsid w:val="00F96F8D"/>
    <w:rsid w:val="00F974B7"/>
    <w:rsid w:val="00FB030D"/>
    <w:rsid w:val="00FB1335"/>
    <w:rsid w:val="00FB246C"/>
    <w:rsid w:val="00FB26F3"/>
    <w:rsid w:val="00FB2712"/>
    <w:rsid w:val="00FB43B7"/>
    <w:rsid w:val="00FB758C"/>
    <w:rsid w:val="00FB7DFC"/>
    <w:rsid w:val="00FC36DE"/>
    <w:rsid w:val="00FC3D2B"/>
    <w:rsid w:val="00FC6E7B"/>
    <w:rsid w:val="00FD15BE"/>
    <w:rsid w:val="00FD1B27"/>
    <w:rsid w:val="00FD2D74"/>
    <w:rsid w:val="00FD4CBB"/>
    <w:rsid w:val="00FD5BFE"/>
    <w:rsid w:val="00FD687B"/>
    <w:rsid w:val="00FD7C10"/>
    <w:rsid w:val="00FE0B5A"/>
    <w:rsid w:val="00FE2B5F"/>
    <w:rsid w:val="00FE4808"/>
    <w:rsid w:val="00FE4CC0"/>
    <w:rsid w:val="00FE6CA6"/>
    <w:rsid w:val="00FF186F"/>
    <w:rsid w:val="00FF1E64"/>
    <w:rsid w:val="00FF1F0B"/>
    <w:rsid w:val="00FF2EA8"/>
    <w:rsid w:val="00FF42E5"/>
    <w:rsid w:val="00FF7DD7"/>
    <w:rsid w:val="242D2EC1"/>
    <w:rsid w:val="7407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A0096"/>
  <w15:docId w15:val="{46657CA7-83E7-4A0F-9FF1-56A32C76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rFonts w:cs="Times New Roman"/>
      <w:kern w:val="0"/>
      <w:sz w:val="18"/>
      <w:szCs w:val="18"/>
    </w:rPr>
  </w:style>
  <w:style w:type="paragraph" w:styleId="a5">
    <w:name w:val="footer"/>
    <w:basedOn w:val="a"/>
    <w:link w:val="a6"/>
    <w:uiPriority w:val="99"/>
    <w:qFormat/>
    <w:pPr>
      <w:tabs>
        <w:tab w:val="center" w:pos="4153"/>
        <w:tab w:val="right" w:pos="8306"/>
      </w:tabs>
      <w:snapToGrid w:val="0"/>
      <w:jc w:val="left"/>
    </w:pPr>
    <w:rPr>
      <w:rFonts w:cs="Times New Roman"/>
      <w:kern w:val="0"/>
      <w:sz w:val="18"/>
      <w:szCs w:val="18"/>
    </w:rPr>
  </w:style>
  <w:style w:type="paragraph" w:styleId="a7">
    <w:name w:val="header"/>
    <w:basedOn w:val="a"/>
    <w:link w:val="a8"/>
    <w:uiPriority w:val="99"/>
    <w:semiHidden/>
    <w:qFormat/>
    <w:pPr>
      <w:pBdr>
        <w:bottom w:val="single" w:sz="6" w:space="1" w:color="auto"/>
      </w:pBdr>
      <w:tabs>
        <w:tab w:val="center" w:pos="4153"/>
        <w:tab w:val="right" w:pos="8306"/>
      </w:tabs>
      <w:snapToGrid w:val="0"/>
      <w:jc w:val="center"/>
    </w:pPr>
    <w:rPr>
      <w:rFonts w:cs="Times New Roman"/>
      <w:kern w:val="0"/>
      <w:sz w:val="18"/>
      <w:szCs w:val="18"/>
    </w:rPr>
  </w:style>
  <w:style w:type="table" w:styleId="a9">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qFormat/>
    <w:rPr>
      <w:color w:val="800080"/>
      <w:u w:val="single"/>
    </w:rPr>
  </w:style>
  <w:style w:type="character" w:styleId="ab">
    <w:name w:val="Hyperlink"/>
    <w:uiPriority w:val="99"/>
    <w:qFormat/>
    <w:rPr>
      <w:color w:val="0000FF"/>
      <w:u w:val="single"/>
    </w:rPr>
  </w:style>
  <w:style w:type="character" w:customStyle="1" w:styleId="a8">
    <w:name w:val="页眉 字符"/>
    <w:link w:val="a7"/>
    <w:uiPriority w:val="99"/>
    <w:semiHidden/>
    <w:qFormat/>
    <w:locked/>
    <w:rPr>
      <w:sz w:val="18"/>
      <w:szCs w:val="18"/>
    </w:rPr>
  </w:style>
  <w:style w:type="character" w:customStyle="1" w:styleId="a6">
    <w:name w:val="页脚 字符"/>
    <w:link w:val="a5"/>
    <w:uiPriority w:val="99"/>
    <w:qFormat/>
    <w:locked/>
    <w:rPr>
      <w:sz w:val="18"/>
      <w:szCs w:val="18"/>
    </w:rPr>
  </w:style>
  <w:style w:type="character" w:customStyle="1" w:styleId="a4">
    <w:name w:val="批注框文本 字符"/>
    <w:link w:val="a3"/>
    <w:uiPriority w:val="99"/>
    <w:semiHidden/>
    <w:qFormat/>
    <w:locked/>
    <w:rPr>
      <w:sz w:val="18"/>
      <w:szCs w:val="18"/>
    </w:rPr>
  </w:style>
  <w:style w:type="paragraph" w:styleId="ac">
    <w:name w:val="List Paragraph"/>
    <w:basedOn w:val="a"/>
    <w:uiPriority w:val="99"/>
    <w:qFormat/>
    <w:pPr>
      <w:ind w:firstLineChars="200" w:firstLine="420"/>
    </w:pPr>
  </w:style>
  <w:style w:type="character" w:customStyle="1" w:styleId="UnresolvedMention">
    <w:name w:val="Unresolved Mention"/>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8</Pages>
  <Words>474</Words>
  <Characters>2702</Characters>
  <Application>Microsoft Office Word</Application>
  <DocSecurity>0</DocSecurity>
  <Lines>22</Lines>
  <Paragraphs>6</Paragraphs>
  <ScaleCrop>false</ScaleCrop>
  <Company>china</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cp:revision>
  <cp:lastPrinted>2017-02-03T08:54:00Z</cp:lastPrinted>
  <dcterms:created xsi:type="dcterms:W3CDTF">2023-02-09T01:34:00Z</dcterms:created>
  <dcterms:modified xsi:type="dcterms:W3CDTF">2024-03-26T00:52:00Z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